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4A" w:rsidRPr="003E09C3" w:rsidRDefault="00CB1AB8" w:rsidP="00C7173B">
      <w:pPr>
        <w:jc w:val="both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5pt;margin-top:-8.65pt;width:38.3pt;height:34.6pt;z-index:251658240;mso-wrap-edited:f" wrapcoords="-1137 0 -1137 20160 21600 20160 21600 0 -1137 0">
            <v:imagedata r:id="rId8" o:title=""/>
          </v:shape>
          <o:OLEObject Type="Embed" ProgID="MSPhotoEd.3" ShapeID="_x0000_s1026" DrawAspect="Content" ObjectID="_1624994258" r:id="rId9"/>
        </w:pict>
      </w:r>
    </w:p>
    <w:p w:rsidR="00A201D1" w:rsidRPr="003E09C3" w:rsidRDefault="00A201D1" w:rsidP="003E09C3">
      <w:pPr>
        <w:jc w:val="center"/>
        <w:rPr>
          <w:b/>
          <w:sz w:val="28"/>
          <w:szCs w:val="28"/>
        </w:rPr>
      </w:pPr>
      <w:r w:rsidRPr="003E09C3">
        <w:rPr>
          <w:b/>
          <w:sz w:val="28"/>
          <w:szCs w:val="28"/>
        </w:rPr>
        <w:t>T.C.</w:t>
      </w:r>
    </w:p>
    <w:p w:rsidR="00B42E52" w:rsidRPr="003E09C3" w:rsidRDefault="00B42E52" w:rsidP="003E09C3">
      <w:pPr>
        <w:jc w:val="center"/>
        <w:rPr>
          <w:b/>
          <w:sz w:val="28"/>
          <w:szCs w:val="28"/>
        </w:rPr>
      </w:pPr>
      <w:r w:rsidRPr="003E09C3">
        <w:rPr>
          <w:b/>
          <w:sz w:val="28"/>
          <w:szCs w:val="28"/>
        </w:rPr>
        <w:t>ORTA DOĞU TEKNİK ÜNİVERSİTESİ</w:t>
      </w:r>
    </w:p>
    <w:p w:rsidR="00FE480F" w:rsidRPr="003E09C3" w:rsidRDefault="00316F96" w:rsidP="003E09C3">
      <w:pPr>
        <w:pStyle w:val="AltKonuB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09C3">
        <w:rPr>
          <w:rFonts w:ascii="Times New Roman" w:hAnsi="Times New Roman" w:cs="Times New Roman"/>
          <w:sz w:val="28"/>
          <w:szCs w:val="28"/>
        </w:rPr>
        <w:t>YAPI BAKIM</w:t>
      </w:r>
      <w:r w:rsidR="00B42E52" w:rsidRPr="003E09C3">
        <w:rPr>
          <w:rFonts w:ascii="Times New Roman" w:hAnsi="Times New Roman" w:cs="Times New Roman"/>
          <w:sz w:val="28"/>
          <w:szCs w:val="28"/>
        </w:rPr>
        <w:t xml:space="preserve"> MÜDÜRLÜĞÜ</w:t>
      </w:r>
    </w:p>
    <w:p w:rsidR="009376E5" w:rsidRPr="003E09C3" w:rsidRDefault="009376E5" w:rsidP="00FC1E38">
      <w:pPr>
        <w:pStyle w:val="AltKonuBal"/>
        <w:spacing w:line="360" w:lineRule="auto"/>
        <w:ind w:left="2124" w:firstLine="708"/>
        <w:jc w:val="left"/>
        <w:rPr>
          <w:rFonts w:ascii="Times New Roman" w:hAnsi="Times New Roman" w:cs="Times New Roman"/>
          <w:i/>
          <w:sz w:val="24"/>
          <w:szCs w:val="24"/>
        </w:rPr>
      </w:pPr>
      <w:r w:rsidRPr="003E09C3">
        <w:rPr>
          <w:rFonts w:ascii="Times New Roman" w:hAnsi="Times New Roman" w:cs="Times New Roman"/>
          <w:sz w:val="24"/>
          <w:szCs w:val="24"/>
        </w:rPr>
        <w:t>PLASTİK TAVAN BOYA MALZEMESİ</w:t>
      </w:r>
    </w:p>
    <w:p w:rsidR="009376E5" w:rsidRPr="003E09C3" w:rsidRDefault="009376E5" w:rsidP="00FC1E38">
      <w:pPr>
        <w:pStyle w:val="Balk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3E09C3">
        <w:rPr>
          <w:rFonts w:ascii="Times New Roman" w:hAnsi="Times New Roman" w:cs="Times New Roman"/>
          <w:bCs w:val="0"/>
          <w:i w:val="0"/>
          <w:caps/>
          <w:sz w:val="24"/>
          <w:szCs w:val="24"/>
        </w:rPr>
        <w:t>TEKNİK</w:t>
      </w:r>
      <w:r w:rsidRPr="003E09C3">
        <w:rPr>
          <w:rFonts w:ascii="Times New Roman" w:hAnsi="Times New Roman" w:cs="Times New Roman"/>
          <w:i w:val="0"/>
          <w:sz w:val="24"/>
          <w:szCs w:val="24"/>
        </w:rPr>
        <w:t xml:space="preserve"> ŞARTNAMESİ</w:t>
      </w:r>
    </w:p>
    <w:p w:rsidR="009376E5" w:rsidRPr="003E09C3" w:rsidRDefault="009376E5" w:rsidP="00FC1E38">
      <w:pPr>
        <w:ind w:left="567" w:hanging="567"/>
        <w:jc w:val="both"/>
        <w:rPr>
          <w:b/>
        </w:rPr>
      </w:pPr>
      <w:r w:rsidRPr="003E09C3">
        <w:t xml:space="preserve">        </w:t>
      </w:r>
      <w:r w:rsidRPr="003E09C3">
        <w:rPr>
          <w:b/>
        </w:rPr>
        <w:t xml:space="preserve">      </w:t>
      </w:r>
    </w:p>
    <w:p w:rsidR="009376E5" w:rsidRPr="003E09C3" w:rsidRDefault="00DE33BE" w:rsidP="00FC1E38">
      <w:pPr>
        <w:tabs>
          <w:tab w:val="left" w:pos="7380"/>
        </w:tabs>
        <w:spacing w:after="160"/>
        <w:jc w:val="both"/>
        <w:rPr>
          <w:b/>
          <w:bCs/>
        </w:rPr>
      </w:pPr>
      <w:r w:rsidRPr="003E09C3">
        <w:rPr>
          <w:b/>
          <w:bCs/>
        </w:rPr>
        <w:t xml:space="preserve">          </w:t>
      </w:r>
      <w:r w:rsidR="009376E5" w:rsidRPr="003E09C3">
        <w:rPr>
          <w:b/>
          <w:bCs/>
        </w:rPr>
        <w:t>Plastik Tavan Boya Malzemesi</w:t>
      </w:r>
    </w:p>
    <w:p w:rsidR="009376E5" w:rsidRPr="003E09C3" w:rsidRDefault="009376E5" w:rsidP="00FC1E38">
      <w:pPr>
        <w:pStyle w:val="ListeParagraf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E09C3">
        <w:rPr>
          <w:rFonts w:ascii="Times New Roman" w:hAnsi="Times New Roman" w:cs="Times New Roman"/>
          <w:sz w:val="24"/>
          <w:szCs w:val="24"/>
        </w:rPr>
        <w:t xml:space="preserve">Tavan </w:t>
      </w:r>
      <w:r w:rsidR="00EE51F0" w:rsidRPr="003E09C3">
        <w:rPr>
          <w:rFonts w:ascii="Times New Roman" w:hAnsi="Times New Roman" w:cs="Times New Roman"/>
          <w:sz w:val="24"/>
          <w:szCs w:val="24"/>
        </w:rPr>
        <w:t>boyası, akrilik</w:t>
      </w:r>
      <w:r w:rsidRPr="003E09C3">
        <w:rPr>
          <w:rFonts w:ascii="Times New Roman" w:hAnsi="Times New Roman" w:cs="Times New Roman"/>
          <w:sz w:val="24"/>
          <w:szCs w:val="24"/>
        </w:rPr>
        <w:t xml:space="preserve"> kopolimer </w:t>
      </w:r>
      <w:r w:rsidR="00EE51F0" w:rsidRPr="003E09C3">
        <w:rPr>
          <w:rFonts w:ascii="Times New Roman" w:hAnsi="Times New Roman" w:cs="Times New Roman"/>
          <w:sz w:val="24"/>
          <w:szCs w:val="24"/>
        </w:rPr>
        <w:t>esaslı, su</w:t>
      </w:r>
      <w:r w:rsidRPr="003E09C3">
        <w:rPr>
          <w:rFonts w:ascii="Times New Roman" w:hAnsi="Times New Roman" w:cs="Times New Roman"/>
          <w:sz w:val="24"/>
          <w:szCs w:val="24"/>
        </w:rPr>
        <w:t xml:space="preserve"> bazlı </w:t>
      </w:r>
      <w:r w:rsidR="00EE51F0" w:rsidRPr="003E09C3">
        <w:rPr>
          <w:rFonts w:ascii="Times New Roman" w:hAnsi="Times New Roman" w:cs="Times New Roman"/>
          <w:sz w:val="24"/>
          <w:szCs w:val="24"/>
        </w:rPr>
        <w:t xml:space="preserve">mat, beyaz, </w:t>
      </w:r>
      <w:r w:rsidR="009B5FAF" w:rsidRPr="003E09C3">
        <w:rPr>
          <w:rFonts w:ascii="Times New Roman" w:hAnsi="Times New Roman" w:cs="Times New Roman"/>
          <w:sz w:val="24"/>
          <w:szCs w:val="24"/>
        </w:rPr>
        <w:t>sararmaz, uygulandığı</w:t>
      </w:r>
      <w:r w:rsidRPr="003E09C3">
        <w:rPr>
          <w:rFonts w:ascii="Times New Roman" w:hAnsi="Times New Roman" w:cs="Times New Roman"/>
          <w:sz w:val="24"/>
          <w:szCs w:val="24"/>
        </w:rPr>
        <w:t xml:space="preserve"> yüzeyle </w:t>
      </w:r>
      <w:r w:rsidR="009B5FAF" w:rsidRPr="003E09C3">
        <w:rPr>
          <w:rFonts w:ascii="Times New Roman" w:hAnsi="Times New Roman" w:cs="Times New Roman"/>
          <w:sz w:val="24"/>
          <w:szCs w:val="24"/>
        </w:rPr>
        <w:t>b</w:t>
      </w:r>
      <w:r w:rsidR="009B5FAF" w:rsidRPr="003E09C3">
        <w:rPr>
          <w:rFonts w:ascii="Times New Roman" w:hAnsi="Times New Roman" w:cs="Times New Roman"/>
          <w:sz w:val="24"/>
          <w:szCs w:val="24"/>
        </w:rPr>
        <w:t>ü</w:t>
      </w:r>
      <w:r w:rsidR="009B5FAF" w:rsidRPr="003E09C3">
        <w:rPr>
          <w:rFonts w:ascii="Times New Roman" w:hAnsi="Times New Roman" w:cs="Times New Roman"/>
          <w:sz w:val="24"/>
          <w:szCs w:val="24"/>
        </w:rPr>
        <w:t>tünleşir, çatlama, kabarma, dökülme</w:t>
      </w:r>
      <w:r w:rsidRPr="003E09C3">
        <w:rPr>
          <w:rFonts w:ascii="Times New Roman" w:hAnsi="Times New Roman" w:cs="Times New Roman"/>
          <w:sz w:val="24"/>
          <w:szCs w:val="24"/>
        </w:rPr>
        <w:t xml:space="preserve"> </w:t>
      </w:r>
      <w:r w:rsidR="009B5FAF" w:rsidRPr="003E09C3">
        <w:rPr>
          <w:rFonts w:ascii="Times New Roman" w:hAnsi="Times New Roman" w:cs="Times New Roman"/>
          <w:sz w:val="24"/>
          <w:szCs w:val="24"/>
        </w:rPr>
        <w:t>yapmaz, uzun</w:t>
      </w:r>
      <w:r w:rsidRPr="003E09C3">
        <w:rPr>
          <w:rFonts w:ascii="Times New Roman" w:hAnsi="Times New Roman" w:cs="Times New Roman"/>
          <w:sz w:val="24"/>
          <w:szCs w:val="24"/>
        </w:rPr>
        <w:t xml:space="preserve"> </w:t>
      </w:r>
      <w:r w:rsidR="009B5FAF" w:rsidRPr="003E09C3">
        <w:rPr>
          <w:rFonts w:ascii="Times New Roman" w:hAnsi="Times New Roman" w:cs="Times New Roman"/>
          <w:sz w:val="24"/>
          <w:szCs w:val="24"/>
        </w:rPr>
        <w:t>ömürlü, yüksek</w:t>
      </w:r>
      <w:r w:rsidRPr="003E09C3">
        <w:rPr>
          <w:rFonts w:ascii="Times New Roman" w:hAnsi="Times New Roman" w:cs="Times New Roman"/>
          <w:sz w:val="24"/>
          <w:szCs w:val="24"/>
        </w:rPr>
        <w:t xml:space="preserve"> örtme ve teneffüs etme özelliğine sahip olmalı,</w:t>
      </w:r>
    </w:p>
    <w:p w:rsidR="009376E5" w:rsidRPr="003E09C3" w:rsidRDefault="009376E5" w:rsidP="00FC1E38">
      <w:pPr>
        <w:pStyle w:val="ListeParagraf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E09C3">
        <w:rPr>
          <w:rFonts w:ascii="Times New Roman" w:hAnsi="Times New Roman" w:cs="Times New Roman"/>
          <w:sz w:val="24"/>
          <w:szCs w:val="24"/>
        </w:rPr>
        <w:t xml:space="preserve">Her türlü </w:t>
      </w:r>
      <w:r w:rsidR="009B5FAF" w:rsidRPr="003E09C3">
        <w:rPr>
          <w:rFonts w:ascii="Times New Roman" w:hAnsi="Times New Roman" w:cs="Times New Roman"/>
          <w:sz w:val="24"/>
          <w:szCs w:val="24"/>
        </w:rPr>
        <w:t>sıva, alçı</w:t>
      </w:r>
      <w:r w:rsidRPr="003E09C3">
        <w:rPr>
          <w:rFonts w:ascii="Times New Roman" w:hAnsi="Times New Roman" w:cs="Times New Roman"/>
          <w:sz w:val="24"/>
          <w:szCs w:val="24"/>
        </w:rPr>
        <w:t xml:space="preserve"> ve kireç yüzeylere uygulanabilme özelliğine sahip olmalı,</w:t>
      </w:r>
    </w:p>
    <w:p w:rsidR="00EE51F0" w:rsidRPr="003E09C3" w:rsidRDefault="009376E5" w:rsidP="00FC1E38">
      <w:pPr>
        <w:pStyle w:val="ListeParagraf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E09C3">
        <w:rPr>
          <w:rFonts w:ascii="Times New Roman" w:hAnsi="Times New Roman" w:cs="Times New Roman"/>
          <w:sz w:val="24"/>
          <w:szCs w:val="24"/>
        </w:rPr>
        <w:t xml:space="preserve">Sünger </w:t>
      </w:r>
      <w:r w:rsidR="009B5FAF" w:rsidRPr="003E09C3">
        <w:rPr>
          <w:rFonts w:ascii="Times New Roman" w:hAnsi="Times New Roman" w:cs="Times New Roman"/>
          <w:sz w:val="24"/>
          <w:szCs w:val="24"/>
        </w:rPr>
        <w:t>rulo, fırça</w:t>
      </w:r>
      <w:r w:rsidR="00EE51F0" w:rsidRPr="003E09C3">
        <w:rPr>
          <w:rFonts w:ascii="Times New Roman" w:hAnsi="Times New Roman" w:cs="Times New Roman"/>
          <w:sz w:val="24"/>
          <w:szCs w:val="24"/>
        </w:rPr>
        <w:t xml:space="preserve"> ile uygulama yapılabilmeli.</w:t>
      </w:r>
    </w:p>
    <w:p w:rsidR="00EE51F0" w:rsidRPr="003E09C3" w:rsidRDefault="00EE51F0" w:rsidP="00FC1E38">
      <w:pPr>
        <w:pStyle w:val="ListeParagraf"/>
        <w:numPr>
          <w:ilvl w:val="0"/>
          <w:numId w:val="1"/>
        </w:numPr>
        <w:spacing w:after="1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E09C3">
        <w:rPr>
          <w:rFonts w:ascii="Times New Roman" w:hAnsi="Times New Roman" w:cs="Times New Roman"/>
          <w:sz w:val="24"/>
          <w:szCs w:val="24"/>
        </w:rPr>
        <w:t>Boyalar idarece istenen beyaz renklerde ve 17,5 kg’lık plastik tenekelerde olmalıdır.</w:t>
      </w:r>
    </w:p>
    <w:tbl>
      <w:tblPr>
        <w:tblStyle w:val="TabloKlavuzu"/>
        <w:tblW w:w="9214" w:type="dxa"/>
        <w:tblInd w:w="562" w:type="dxa"/>
        <w:tblLook w:val="04A0"/>
      </w:tblPr>
      <w:tblGrid>
        <w:gridCol w:w="3969"/>
        <w:gridCol w:w="5245"/>
      </w:tblGrid>
      <w:tr w:rsidR="009376E5" w:rsidRPr="003E09C3" w:rsidTr="00FC1E38">
        <w:tc>
          <w:tcPr>
            <w:tcW w:w="3969" w:type="dxa"/>
          </w:tcPr>
          <w:p w:rsidR="009376E5" w:rsidRPr="003E09C3" w:rsidRDefault="00FC1E38" w:rsidP="00FC1E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09C3">
              <w:rPr>
                <w:rFonts w:ascii="Times New Roman" w:hAnsi="Times New Roman" w:cs="Times New Roman"/>
                <w:b/>
              </w:rPr>
              <w:t>Görünüş(Kutu içi Görüm)</w:t>
            </w:r>
          </w:p>
        </w:tc>
        <w:tc>
          <w:tcPr>
            <w:tcW w:w="5245" w:type="dxa"/>
          </w:tcPr>
          <w:p w:rsidR="009376E5" w:rsidRPr="003E09C3" w:rsidRDefault="009376E5" w:rsidP="00FC1E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9C3">
              <w:rPr>
                <w:rFonts w:ascii="Times New Roman" w:hAnsi="Times New Roman" w:cs="Times New Roman"/>
                <w:sz w:val="20"/>
                <w:szCs w:val="20"/>
              </w:rPr>
              <w:t>Kolay karışabilen,homojen olmalı,</w:t>
            </w:r>
          </w:p>
        </w:tc>
      </w:tr>
      <w:tr w:rsidR="009376E5" w:rsidRPr="003E09C3" w:rsidTr="00FC1E38">
        <w:tc>
          <w:tcPr>
            <w:tcW w:w="3969" w:type="dxa"/>
          </w:tcPr>
          <w:p w:rsidR="009376E5" w:rsidRPr="003E09C3" w:rsidRDefault="009376E5" w:rsidP="00FC1E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09C3">
              <w:rPr>
                <w:rFonts w:ascii="Times New Roman" w:hAnsi="Times New Roman" w:cs="Times New Roman"/>
                <w:b/>
              </w:rPr>
              <w:t>Renk</w:t>
            </w:r>
          </w:p>
        </w:tc>
        <w:tc>
          <w:tcPr>
            <w:tcW w:w="5245" w:type="dxa"/>
          </w:tcPr>
          <w:p w:rsidR="009376E5" w:rsidRPr="003E09C3" w:rsidRDefault="009376E5" w:rsidP="00FC1E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9C3">
              <w:rPr>
                <w:rFonts w:ascii="Times New Roman" w:hAnsi="Times New Roman" w:cs="Times New Roman"/>
                <w:sz w:val="20"/>
                <w:szCs w:val="20"/>
              </w:rPr>
              <w:t>Beyaz</w:t>
            </w:r>
          </w:p>
        </w:tc>
      </w:tr>
      <w:tr w:rsidR="009376E5" w:rsidRPr="003E09C3" w:rsidTr="00FC1E38">
        <w:tc>
          <w:tcPr>
            <w:tcW w:w="3969" w:type="dxa"/>
          </w:tcPr>
          <w:p w:rsidR="009376E5" w:rsidRPr="003E09C3" w:rsidRDefault="009376E5" w:rsidP="00FC1E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09C3">
              <w:rPr>
                <w:rFonts w:ascii="Times New Roman" w:hAnsi="Times New Roman" w:cs="Times New Roman"/>
                <w:b/>
              </w:rPr>
              <w:t>Örtme Gücü</w:t>
            </w:r>
          </w:p>
        </w:tc>
        <w:tc>
          <w:tcPr>
            <w:tcW w:w="5245" w:type="dxa"/>
          </w:tcPr>
          <w:p w:rsidR="009376E5" w:rsidRPr="003E09C3" w:rsidRDefault="009376E5" w:rsidP="00FC1E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9C3">
              <w:rPr>
                <w:rFonts w:ascii="Times New Roman" w:hAnsi="Times New Roman" w:cs="Times New Roman"/>
                <w:sz w:val="20"/>
                <w:szCs w:val="20"/>
              </w:rPr>
              <w:t>Sınıf 2(7 m²/L sarfiyatta)</w:t>
            </w:r>
          </w:p>
        </w:tc>
      </w:tr>
      <w:tr w:rsidR="009376E5" w:rsidRPr="003E09C3" w:rsidTr="00FC1E38">
        <w:tc>
          <w:tcPr>
            <w:tcW w:w="3969" w:type="dxa"/>
          </w:tcPr>
          <w:p w:rsidR="009376E5" w:rsidRPr="003E09C3" w:rsidRDefault="009376E5" w:rsidP="00FC1E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09C3">
              <w:rPr>
                <w:rFonts w:ascii="Times New Roman" w:hAnsi="Times New Roman" w:cs="Times New Roman"/>
                <w:b/>
              </w:rPr>
              <w:t>Yaş Ovma Direnci</w:t>
            </w:r>
          </w:p>
        </w:tc>
        <w:tc>
          <w:tcPr>
            <w:tcW w:w="5245" w:type="dxa"/>
          </w:tcPr>
          <w:p w:rsidR="009376E5" w:rsidRPr="003E09C3" w:rsidRDefault="009376E5" w:rsidP="00FC1E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9C3">
              <w:rPr>
                <w:rFonts w:ascii="Times New Roman" w:hAnsi="Times New Roman" w:cs="Times New Roman"/>
                <w:sz w:val="20"/>
                <w:szCs w:val="20"/>
              </w:rPr>
              <w:t>Sınıf 4(maksimum)</w:t>
            </w:r>
          </w:p>
        </w:tc>
      </w:tr>
      <w:tr w:rsidR="009376E5" w:rsidRPr="003E09C3" w:rsidTr="00FC1E38">
        <w:tc>
          <w:tcPr>
            <w:tcW w:w="3969" w:type="dxa"/>
          </w:tcPr>
          <w:p w:rsidR="009376E5" w:rsidRPr="003E09C3" w:rsidRDefault="009376E5" w:rsidP="00FC1E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09C3">
              <w:rPr>
                <w:rFonts w:ascii="Times New Roman" w:hAnsi="Times New Roman" w:cs="Times New Roman"/>
                <w:b/>
              </w:rPr>
              <w:t>Parlaklık</w:t>
            </w:r>
          </w:p>
        </w:tc>
        <w:tc>
          <w:tcPr>
            <w:tcW w:w="5245" w:type="dxa"/>
          </w:tcPr>
          <w:p w:rsidR="009376E5" w:rsidRPr="003E09C3" w:rsidRDefault="009376E5" w:rsidP="00FC1E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9C3">
              <w:rPr>
                <w:rFonts w:ascii="Times New Roman" w:hAnsi="Times New Roman" w:cs="Times New Roman"/>
                <w:sz w:val="20"/>
                <w:szCs w:val="20"/>
              </w:rPr>
              <w:t>G3-Mat</w:t>
            </w:r>
          </w:p>
        </w:tc>
      </w:tr>
      <w:tr w:rsidR="009376E5" w:rsidRPr="003E09C3" w:rsidTr="00FC1E38">
        <w:tc>
          <w:tcPr>
            <w:tcW w:w="3969" w:type="dxa"/>
          </w:tcPr>
          <w:p w:rsidR="009376E5" w:rsidRPr="003E09C3" w:rsidRDefault="009376E5" w:rsidP="00FC1E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09C3">
              <w:rPr>
                <w:rFonts w:ascii="Times New Roman" w:hAnsi="Times New Roman" w:cs="Times New Roman"/>
                <w:b/>
              </w:rPr>
              <w:t>En Büyük Tane Büyüklüğü(mikron)</w:t>
            </w:r>
          </w:p>
        </w:tc>
        <w:tc>
          <w:tcPr>
            <w:tcW w:w="5245" w:type="dxa"/>
          </w:tcPr>
          <w:p w:rsidR="009376E5" w:rsidRPr="003E09C3" w:rsidRDefault="009376E5" w:rsidP="00FC1E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9C3">
              <w:rPr>
                <w:rFonts w:ascii="Times New Roman" w:hAnsi="Times New Roman" w:cs="Times New Roman"/>
                <w:sz w:val="20"/>
                <w:szCs w:val="20"/>
              </w:rPr>
              <w:t>S1-İnce olmalı,</w:t>
            </w:r>
          </w:p>
        </w:tc>
      </w:tr>
      <w:tr w:rsidR="009376E5" w:rsidRPr="003E09C3" w:rsidTr="00FC1E38">
        <w:tc>
          <w:tcPr>
            <w:tcW w:w="3969" w:type="dxa"/>
          </w:tcPr>
          <w:p w:rsidR="009376E5" w:rsidRPr="003E09C3" w:rsidRDefault="009376E5" w:rsidP="00FC1E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09C3">
              <w:rPr>
                <w:rFonts w:ascii="Times New Roman" w:hAnsi="Times New Roman" w:cs="Times New Roman"/>
                <w:b/>
              </w:rPr>
              <w:t>Dona Dayanım</w:t>
            </w:r>
          </w:p>
        </w:tc>
        <w:tc>
          <w:tcPr>
            <w:tcW w:w="5245" w:type="dxa"/>
          </w:tcPr>
          <w:p w:rsidR="009376E5" w:rsidRPr="003E09C3" w:rsidRDefault="009376E5" w:rsidP="00FC1E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9C3">
              <w:rPr>
                <w:rFonts w:ascii="Times New Roman" w:hAnsi="Times New Roman" w:cs="Times New Roman"/>
                <w:sz w:val="20"/>
                <w:szCs w:val="20"/>
              </w:rPr>
              <w:t>Jelleşme,topaklanma ve belirgin bir renk değişikliği olmamalı,</w:t>
            </w:r>
          </w:p>
        </w:tc>
      </w:tr>
      <w:tr w:rsidR="009376E5" w:rsidRPr="003E09C3" w:rsidTr="00FC1E38">
        <w:tc>
          <w:tcPr>
            <w:tcW w:w="3969" w:type="dxa"/>
          </w:tcPr>
          <w:p w:rsidR="009376E5" w:rsidRPr="003E09C3" w:rsidRDefault="009376E5" w:rsidP="00FC1E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09C3">
              <w:rPr>
                <w:rFonts w:ascii="Times New Roman" w:hAnsi="Times New Roman" w:cs="Times New Roman"/>
                <w:b/>
              </w:rPr>
              <w:t>Depolama Kararlılığı</w:t>
            </w:r>
          </w:p>
        </w:tc>
        <w:tc>
          <w:tcPr>
            <w:tcW w:w="5245" w:type="dxa"/>
          </w:tcPr>
          <w:p w:rsidR="009376E5" w:rsidRPr="003E09C3" w:rsidRDefault="009376E5" w:rsidP="00FC1E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9C3">
              <w:rPr>
                <w:rFonts w:ascii="Times New Roman" w:hAnsi="Times New Roman" w:cs="Times New Roman"/>
                <w:sz w:val="20"/>
                <w:szCs w:val="20"/>
              </w:rPr>
              <w:t>Jelleşme,topaklanma,küflenme,belirgin bir renk değişikliği ve renk ayrışması olmamalı,</w:t>
            </w:r>
          </w:p>
        </w:tc>
      </w:tr>
      <w:tr w:rsidR="009376E5" w:rsidRPr="003E09C3" w:rsidTr="00FC1E38">
        <w:tc>
          <w:tcPr>
            <w:tcW w:w="3969" w:type="dxa"/>
          </w:tcPr>
          <w:p w:rsidR="009376E5" w:rsidRPr="003E09C3" w:rsidRDefault="009376E5" w:rsidP="00FC1E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09C3">
              <w:rPr>
                <w:rFonts w:ascii="Times New Roman" w:hAnsi="Times New Roman" w:cs="Times New Roman"/>
                <w:b/>
              </w:rPr>
              <w:t>Minimum Yüzey ve Hava Sıcaklığı</w:t>
            </w:r>
          </w:p>
        </w:tc>
        <w:tc>
          <w:tcPr>
            <w:tcW w:w="5245" w:type="dxa"/>
          </w:tcPr>
          <w:p w:rsidR="009376E5" w:rsidRPr="003E09C3" w:rsidRDefault="009376E5" w:rsidP="00FC1E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9C3"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</w:tr>
      <w:tr w:rsidR="009376E5" w:rsidRPr="003E09C3" w:rsidTr="00FC1E38">
        <w:tc>
          <w:tcPr>
            <w:tcW w:w="3969" w:type="dxa"/>
          </w:tcPr>
          <w:p w:rsidR="009376E5" w:rsidRPr="003E09C3" w:rsidRDefault="009376E5" w:rsidP="00FC1E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09C3">
              <w:rPr>
                <w:rFonts w:ascii="Times New Roman" w:hAnsi="Times New Roman" w:cs="Times New Roman"/>
                <w:b/>
              </w:rPr>
              <w:t>Katlar Arası Kuruma Zamanı(saat)</w:t>
            </w:r>
          </w:p>
        </w:tc>
        <w:tc>
          <w:tcPr>
            <w:tcW w:w="5245" w:type="dxa"/>
          </w:tcPr>
          <w:p w:rsidR="009376E5" w:rsidRPr="003E09C3" w:rsidRDefault="009376E5" w:rsidP="00FC1E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9C3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9376E5" w:rsidRPr="003E09C3" w:rsidTr="00FC1E38">
        <w:tc>
          <w:tcPr>
            <w:tcW w:w="3969" w:type="dxa"/>
          </w:tcPr>
          <w:p w:rsidR="009376E5" w:rsidRPr="003E09C3" w:rsidRDefault="009376E5" w:rsidP="00FC1E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09C3">
              <w:rPr>
                <w:rFonts w:ascii="Times New Roman" w:hAnsi="Times New Roman" w:cs="Times New Roman"/>
                <w:b/>
              </w:rPr>
              <w:t>Boyanabilen Alan(tek kat)</w:t>
            </w:r>
          </w:p>
        </w:tc>
        <w:tc>
          <w:tcPr>
            <w:tcW w:w="5245" w:type="dxa"/>
          </w:tcPr>
          <w:p w:rsidR="009376E5" w:rsidRPr="003E09C3" w:rsidRDefault="009376E5" w:rsidP="00FC1E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9C3">
              <w:rPr>
                <w:rFonts w:ascii="Times New Roman" w:hAnsi="Times New Roman" w:cs="Times New Roman"/>
                <w:sz w:val="20"/>
                <w:szCs w:val="20"/>
              </w:rPr>
              <w:t>1 lt/4 m²(minimum)</w:t>
            </w:r>
          </w:p>
        </w:tc>
      </w:tr>
      <w:tr w:rsidR="009376E5" w:rsidRPr="003E09C3" w:rsidTr="00FC1E38">
        <w:tc>
          <w:tcPr>
            <w:tcW w:w="3969" w:type="dxa"/>
          </w:tcPr>
          <w:p w:rsidR="009376E5" w:rsidRPr="003E09C3" w:rsidRDefault="009376E5" w:rsidP="00FC1E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09C3">
              <w:rPr>
                <w:rFonts w:ascii="Times New Roman" w:hAnsi="Times New Roman" w:cs="Times New Roman"/>
                <w:b/>
              </w:rPr>
              <w:t>İnceltme Oranı%(hacmen)</w:t>
            </w:r>
          </w:p>
        </w:tc>
        <w:tc>
          <w:tcPr>
            <w:tcW w:w="5245" w:type="dxa"/>
          </w:tcPr>
          <w:p w:rsidR="009376E5" w:rsidRPr="003E09C3" w:rsidRDefault="009376E5" w:rsidP="00FC1E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9C3">
              <w:rPr>
                <w:rFonts w:ascii="Times New Roman" w:hAnsi="Times New Roman" w:cs="Times New Roman"/>
                <w:sz w:val="20"/>
                <w:szCs w:val="20"/>
              </w:rPr>
              <w:t>30(maksimum)</w:t>
            </w:r>
          </w:p>
        </w:tc>
      </w:tr>
      <w:tr w:rsidR="009376E5" w:rsidRPr="003E09C3" w:rsidTr="00FC1E38">
        <w:tc>
          <w:tcPr>
            <w:tcW w:w="3969" w:type="dxa"/>
          </w:tcPr>
          <w:p w:rsidR="009376E5" w:rsidRPr="003E09C3" w:rsidRDefault="009376E5" w:rsidP="00FC1E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09C3">
              <w:rPr>
                <w:rFonts w:ascii="Times New Roman" w:hAnsi="Times New Roman" w:cs="Times New Roman"/>
                <w:b/>
              </w:rPr>
              <w:t>Öngörülen Kat Sayısı</w:t>
            </w:r>
          </w:p>
        </w:tc>
        <w:tc>
          <w:tcPr>
            <w:tcW w:w="5245" w:type="dxa"/>
          </w:tcPr>
          <w:p w:rsidR="009376E5" w:rsidRPr="003E09C3" w:rsidRDefault="009376E5" w:rsidP="00FC1E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09C3">
              <w:rPr>
                <w:rFonts w:ascii="Times New Roman" w:hAnsi="Times New Roman" w:cs="Times New Roman"/>
                <w:sz w:val="20"/>
                <w:szCs w:val="20"/>
              </w:rPr>
              <w:t>2(yüzeye göre maksimum)</w:t>
            </w:r>
          </w:p>
        </w:tc>
      </w:tr>
    </w:tbl>
    <w:p w:rsidR="00B3714A" w:rsidRPr="0050396C" w:rsidRDefault="00B3714A" w:rsidP="0050396C">
      <w:pPr>
        <w:pStyle w:val="Balk2"/>
        <w:spacing w:before="0" w:after="0"/>
        <w:ind w:left="567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B5AA8" w:rsidRPr="003E09C3" w:rsidRDefault="00B3714A" w:rsidP="00FC1E38">
      <w:pPr>
        <w:pStyle w:val="Balk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E09C3">
        <w:rPr>
          <w:rFonts w:ascii="Times New Roman" w:hAnsi="Times New Roman" w:cs="Times New Roman"/>
          <w:i w:val="0"/>
          <w:sz w:val="24"/>
          <w:szCs w:val="24"/>
        </w:rPr>
        <w:t>SİLİKON MALZEMESİ</w:t>
      </w:r>
    </w:p>
    <w:p w:rsidR="002B5AA8" w:rsidRPr="003E09C3" w:rsidRDefault="002B5AA8" w:rsidP="00FC1E38">
      <w:pPr>
        <w:pStyle w:val="Balk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E09C3">
        <w:rPr>
          <w:rFonts w:ascii="Times New Roman" w:hAnsi="Times New Roman" w:cs="Times New Roman"/>
          <w:bCs w:val="0"/>
          <w:i w:val="0"/>
          <w:caps/>
          <w:sz w:val="24"/>
          <w:szCs w:val="24"/>
        </w:rPr>
        <w:t>TEKNİK</w:t>
      </w:r>
      <w:r w:rsidRPr="003E09C3">
        <w:rPr>
          <w:rFonts w:ascii="Times New Roman" w:hAnsi="Times New Roman" w:cs="Times New Roman"/>
          <w:i w:val="0"/>
          <w:sz w:val="24"/>
          <w:szCs w:val="24"/>
        </w:rPr>
        <w:t xml:space="preserve"> ŞARTNAMESİ</w:t>
      </w:r>
    </w:p>
    <w:p w:rsidR="002B5AA8" w:rsidRPr="003E09C3" w:rsidRDefault="007C0FDD" w:rsidP="00FC1E38">
      <w:pPr>
        <w:jc w:val="both"/>
      </w:pPr>
      <w:r w:rsidRPr="003E09C3">
        <w:t xml:space="preserve">           </w:t>
      </w:r>
    </w:p>
    <w:p w:rsidR="002B5AA8" w:rsidRPr="003E09C3" w:rsidRDefault="002B5AA8" w:rsidP="00FC1E38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3E09C3">
        <w:rPr>
          <w:b/>
        </w:rPr>
        <w:t xml:space="preserve">      </w:t>
      </w:r>
      <w:r w:rsidR="007C0FDD" w:rsidRPr="003E09C3">
        <w:rPr>
          <w:b/>
        </w:rPr>
        <w:t xml:space="preserve">    </w:t>
      </w:r>
      <w:r w:rsidRPr="003E09C3">
        <w:rPr>
          <w:b/>
        </w:rPr>
        <w:t>Silikon Malzemesi</w:t>
      </w:r>
      <w:r w:rsidR="003E09C3" w:rsidRPr="003E09C3">
        <w:rPr>
          <w:b/>
        </w:rPr>
        <w:t>:</w:t>
      </w:r>
    </w:p>
    <w:p w:rsidR="002B5AA8" w:rsidRPr="003E09C3" w:rsidRDefault="002B5AA8" w:rsidP="00FC1E38">
      <w:pPr>
        <w:jc w:val="both"/>
      </w:pPr>
    </w:p>
    <w:p w:rsidR="002B5AA8" w:rsidRPr="003E09C3" w:rsidRDefault="002B5AA8" w:rsidP="00EB0E1D">
      <w:pPr>
        <w:pStyle w:val="ListeParagraf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E09C3">
        <w:rPr>
          <w:rFonts w:ascii="Times New Roman" w:hAnsi="Times New Roman" w:cs="Times New Roman"/>
          <w:sz w:val="24"/>
          <w:szCs w:val="24"/>
        </w:rPr>
        <w:t>Yüksek ve düşük sıcaklıklarda fiziksel özelliğini kaybetmemeli,</w:t>
      </w:r>
    </w:p>
    <w:p w:rsidR="002B5AA8" w:rsidRPr="003E09C3" w:rsidRDefault="002B5AA8" w:rsidP="00EB0E1D">
      <w:pPr>
        <w:pStyle w:val="ListeParagraf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E09C3">
        <w:rPr>
          <w:rFonts w:ascii="Times New Roman" w:hAnsi="Times New Roman" w:cs="Times New Roman"/>
          <w:sz w:val="24"/>
          <w:szCs w:val="24"/>
        </w:rPr>
        <w:t>Hava şartlarına,radyasyona,ultraviyole ışınlara,ozona,oksijene karşı dirençli olmalı,</w:t>
      </w:r>
    </w:p>
    <w:p w:rsidR="002B5AA8" w:rsidRPr="003E09C3" w:rsidRDefault="002B5AA8" w:rsidP="00EB0E1D">
      <w:pPr>
        <w:pStyle w:val="ListeParagraf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E09C3">
        <w:rPr>
          <w:rFonts w:ascii="Times New Roman" w:hAnsi="Times New Roman" w:cs="Times New Roman"/>
          <w:sz w:val="24"/>
          <w:szCs w:val="24"/>
        </w:rPr>
        <w:t>Yüksek elektriksel izolasyon sağlamalı,</w:t>
      </w:r>
    </w:p>
    <w:p w:rsidR="002B5AA8" w:rsidRPr="003E09C3" w:rsidRDefault="002B5AA8" w:rsidP="00EB0E1D">
      <w:pPr>
        <w:pStyle w:val="ListeParagraf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E09C3">
        <w:rPr>
          <w:rFonts w:ascii="Times New Roman" w:hAnsi="Times New Roman" w:cs="Times New Roman"/>
          <w:sz w:val="24"/>
          <w:szCs w:val="24"/>
        </w:rPr>
        <w:t xml:space="preserve">Silikon -60 dereceye kadar düşük sıcaklıklarda elastikiyetini korumalı,  </w:t>
      </w:r>
    </w:p>
    <w:p w:rsidR="00BB5C0E" w:rsidRPr="003E09C3" w:rsidRDefault="002B5AA8" w:rsidP="00EB0E1D">
      <w:pPr>
        <w:pStyle w:val="ListeParagraf"/>
        <w:numPr>
          <w:ilvl w:val="0"/>
          <w:numId w:val="6"/>
        </w:numPr>
        <w:spacing w:after="1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E09C3">
        <w:rPr>
          <w:rFonts w:ascii="Times New Roman" w:hAnsi="Times New Roman" w:cs="Times New Roman"/>
          <w:sz w:val="24"/>
          <w:szCs w:val="24"/>
        </w:rPr>
        <w:t xml:space="preserve">Her türlü </w:t>
      </w:r>
      <w:r w:rsidR="008A0A41">
        <w:rPr>
          <w:rFonts w:ascii="Times New Roman" w:hAnsi="Times New Roman" w:cs="Times New Roman"/>
          <w:sz w:val="24"/>
          <w:szCs w:val="24"/>
        </w:rPr>
        <w:t>yüzeye kolay uygulama yapılmalı,</w:t>
      </w:r>
    </w:p>
    <w:p w:rsidR="002B5AA8" w:rsidRDefault="002B5AA8" w:rsidP="00FC1E38">
      <w:pPr>
        <w:pStyle w:val="ListeParagraf"/>
        <w:numPr>
          <w:ilvl w:val="0"/>
          <w:numId w:val="1"/>
        </w:numPr>
        <w:tabs>
          <w:tab w:val="left" w:pos="284"/>
        </w:tabs>
        <w:spacing w:after="1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E09C3">
        <w:rPr>
          <w:rFonts w:ascii="Times New Roman" w:hAnsi="Times New Roman" w:cs="Times New Roman"/>
          <w:sz w:val="24"/>
          <w:szCs w:val="24"/>
        </w:rPr>
        <w:t>Sili</w:t>
      </w:r>
      <w:r w:rsidR="0011296C">
        <w:rPr>
          <w:rFonts w:ascii="Times New Roman" w:hAnsi="Times New Roman" w:cs="Times New Roman"/>
          <w:sz w:val="24"/>
          <w:szCs w:val="24"/>
        </w:rPr>
        <w:t xml:space="preserve">konlar idarece istenen  280 ml. </w:t>
      </w:r>
      <w:r w:rsidR="0011296C" w:rsidRPr="003E09C3">
        <w:rPr>
          <w:rFonts w:ascii="Times New Roman" w:hAnsi="Times New Roman" w:cs="Times New Roman"/>
          <w:sz w:val="24"/>
          <w:szCs w:val="24"/>
        </w:rPr>
        <w:t xml:space="preserve"> </w:t>
      </w:r>
      <w:r w:rsidR="0011296C">
        <w:rPr>
          <w:rFonts w:ascii="Times New Roman" w:hAnsi="Times New Roman" w:cs="Times New Roman"/>
          <w:sz w:val="24"/>
          <w:szCs w:val="24"/>
        </w:rPr>
        <w:t xml:space="preserve"> plastik tüplerde</w:t>
      </w:r>
      <w:r w:rsidR="0011296C" w:rsidRPr="0011296C">
        <w:rPr>
          <w:rFonts w:ascii="Times New Roman" w:hAnsi="Times New Roman" w:cs="Times New Roman"/>
          <w:sz w:val="24"/>
          <w:szCs w:val="24"/>
        </w:rPr>
        <w:t xml:space="preserve"> </w:t>
      </w:r>
      <w:r w:rsidR="0011296C">
        <w:rPr>
          <w:rFonts w:ascii="Times New Roman" w:hAnsi="Times New Roman" w:cs="Times New Roman"/>
          <w:sz w:val="24"/>
          <w:szCs w:val="24"/>
        </w:rPr>
        <w:t xml:space="preserve">şeffaf </w:t>
      </w:r>
      <w:r w:rsidRPr="003E09C3">
        <w:rPr>
          <w:rFonts w:ascii="Times New Roman" w:hAnsi="Times New Roman" w:cs="Times New Roman"/>
          <w:sz w:val="24"/>
          <w:szCs w:val="24"/>
        </w:rPr>
        <w:t xml:space="preserve"> teslim edilecektir. </w:t>
      </w:r>
    </w:p>
    <w:p w:rsidR="00246C56" w:rsidRPr="00246C56" w:rsidRDefault="00246C56" w:rsidP="00246C56">
      <w:pPr>
        <w:tabs>
          <w:tab w:val="left" w:pos="284"/>
        </w:tabs>
        <w:spacing w:after="160"/>
        <w:jc w:val="both"/>
      </w:pPr>
    </w:p>
    <w:p w:rsidR="009376E5" w:rsidRPr="003E09C3" w:rsidRDefault="009376E5" w:rsidP="00FC1E38">
      <w:pPr>
        <w:pStyle w:val="Balk2"/>
        <w:keepNext w:val="0"/>
        <w:keepLines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E09C3">
        <w:rPr>
          <w:rFonts w:ascii="Times New Roman" w:hAnsi="Times New Roman" w:cs="Times New Roman"/>
          <w:i w:val="0"/>
          <w:sz w:val="24"/>
          <w:szCs w:val="24"/>
        </w:rPr>
        <w:t>İNŞAAT VE HIRDAVAT MALZEMESİ</w:t>
      </w:r>
    </w:p>
    <w:p w:rsidR="009376E5" w:rsidRPr="00D61683" w:rsidRDefault="009376E5" w:rsidP="00D61683">
      <w:pPr>
        <w:pStyle w:val="Balk2"/>
        <w:keepNext w:val="0"/>
        <w:keepLines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E09C3">
        <w:rPr>
          <w:rFonts w:ascii="Times New Roman" w:hAnsi="Times New Roman" w:cs="Times New Roman"/>
          <w:bCs w:val="0"/>
          <w:i w:val="0"/>
          <w:caps/>
          <w:sz w:val="24"/>
          <w:szCs w:val="24"/>
        </w:rPr>
        <w:t>TEKNİK</w:t>
      </w:r>
      <w:r w:rsidRPr="003E09C3">
        <w:rPr>
          <w:rFonts w:ascii="Times New Roman" w:hAnsi="Times New Roman" w:cs="Times New Roman"/>
          <w:i w:val="0"/>
          <w:sz w:val="24"/>
          <w:szCs w:val="24"/>
        </w:rPr>
        <w:t xml:space="preserve"> ŞARTNAMESİ</w:t>
      </w:r>
    </w:p>
    <w:p w:rsidR="00595227" w:rsidRPr="003E09C3" w:rsidRDefault="005377C9" w:rsidP="00E16DA8">
      <w:pPr>
        <w:tabs>
          <w:tab w:val="left" w:pos="709"/>
        </w:tabs>
        <w:autoSpaceDE w:val="0"/>
        <w:autoSpaceDN w:val="0"/>
        <w:adjustRightInd w:val="0"/>
        <w:jc w:val="both"/>
      </w:pPr>
      <w:r w:rsidRPr="003E09C3">
        <w:rPr>
          <w:b/>
        </w:rPr>
        <w:t xml:space="preserve">     </w:t>
      </w:r>
      <w:r w:rsidR="007C0FDD" w:rsidRPr="003E09C3">
        <w:rPr>
          <w:b/>
        </w:rPr>
        <w:t xml:space="preserve">     </w:t>
      </w:r>
    </w:p>
    <w:p w:rsidR="009376E5" w:rsidRPr="003E09C3" w:rsidRDefault="009376E5" w:rsidP="00246C56">
      <w:pPr>
        <w:tabs>
          <w:tab w:val="left" w:pos="567"/>
        </w:tabs>
        <w:spacing w:before="100" w:beforeAutospacing="1" w:line="0" w:lineRule="atLeast"/>
        <w:contextualSpacing/>
        <w:jc w:val="both"/>
        <w:rPr>
          <w:b/>
          <w:noProof/>
          <w:color w:val="000000" w:themeColor="text1"/>
        </w:rPr>
      </w:pPr>
      <w:r w:rsidRPr="003E09C3">
        <w:rPr>
          <w:b/>
          <w:noProof/>
          <w:color w:val="000000" w:themeColor="text1"/>
        </w:rPr>
        <w:t xml:space="preserve">     </w:t>
      </w:r>
      <w:r w:rsidR="00D10626" w:rsidRPr="003E09C3">
        <w:rPr>
          <w:b/>
          <w:noProof/>
          <w:color w:val="000000" w:themeColor="text1"/>
        </w:rPr>
        <w:tab/>
      </w:r>
      <w:r w:rsidRPr="003E09C3">
        <w:rPr>
          <w:b/>
          <w:noProof/>
          <w:color w:val="000000" w:themeColor="text1"/>
        </w:rPr>
        <w:t>Siyah Çimento</w:t>
      </w:r>
      <w:r w:rsidR="003E09C3">
        <w:rPr>
          <w:b/>
        </w:rPr>
        <w:t>:</w:t>
      </w:r>
    </w:p>
    <w:p w:rsidR="00595227" w:rsidRPr="003E09C3" w:rsidRDefault="00943FC3" w:rsidP="00EB0E1D">
      <w:pPr>
        <w:pStyle w:val="ListeParagraf"/>
        <w:numPr>
          <w:ilvl w:val="0"/>
          <w:numId w:val="30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Çimentolar 50 kg’lık 150 adet pordland 32,5</w:t>
      </w:r>
      <w:r w:rsidR="00246C56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ve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150 adet polimer pordland 42,5 sağlam</w:t>
      </w:r>
      <w:r w:rsidR="008A0A4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torbalarda olacaktır.</w:t>
      </w:r>
    </w:p>
    <w:p w:rsidR="007A735D" w:rsidRPr="007A735D" w:rsidRDefault="007A735D" w:rsidP="007A735D">
      <w:pPr>
        <w:jc w:val="both"/>
        <w:rPr>
          <w:b/>
        </w:rPr>
      </w:pPr>
      <w:r>
        <w:rPr>
          <w:b/>
        </w:rPr>
        <w:lastRenderedPageBreak/>
        <w:t xml:space="preserve">       </w:t>
      </w:r>
      <w:r w:rsidR="00A9004E">
        <w:rPr>
          <w:b/>
        </w:rPr>
        <w:t xml:space="preserve"> </w:t>
      </w:r>
      <w:r>
        <w:rPr>
          <w:b/>
        </w:rPr>
        <w:t xml:space="preserve"> </w:t>
      </w:r>
      <w:r w:rsidRPr="007A735D">
        <w:rPr>
          <w:b/>
        </w:rPr>
        <w:t>Alçı Saten :</w:t>
      </w:r>
    </w:p>
    <w:p w:rsidR="007A735D" w:rsidRPr="007A735D" w:rsidRDefault="00A9004E" w:rsidP="007A735D">
      <w:pPr>
        <w:pStyle w:val="ListeParagraf"/>
        <w:numPr>
          <w:ilvl w:val="0"/>
          <w:numId w:val="42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35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35D" w:rsidRPr="007A735D">
        <w:rPr>
          <w:rFonts w:ascii="Times New Roman" w:hAnsi="Times New Roman" w:cs="Times New Roman"/>
          <w:sz w:val="24"/>
          <w:szCs w:val="24"/>
        </w:rPr>
        <w:t>Yüzeylerdeki boşluk ve pürüzleri kapatabilmeli,</w:t>
      </w:r>
    </w:p>
    <w:p w:rsidR="007A735D" w:rsidRPr="007A735D" w:rsidRDefault="007A735D" w:rsidP="007A735D">
      <w:pPr>
        <w:pStyle w:val="ListeParagraf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735D">
        <w:rPr>
          <w:rFonts w:ascii="Times New Roman" w:hAnsi="Times New Roman" w:cs="Times New Roman"/>
          <w:sz w:val="24"/>
          <w:szCs w:val="24"/>
        </w:rPr>
        <w:t>Yüksek yapışma özelliğine sahip olmalı,</w:t>
      </w:r>
    </w:p>
    <w:p w:rsidR="007A735D" w:rsidRPr="007A735D" w:rsidRDefault="007A735D" w:rsidP="007A735D">
      <w:pPr>
        <w:pStyle w:val="ListeParagraf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735D">
        <w:rPr>
          <w:rFonts w:ascii="Times New Roman" w:hAnsi="Times New Roman" w:cs="Times New Roman"/>
          <w:sz w:val="24"/>
          <w:szCs w:val="24"/>
        </w:rPr>
        <w:t>Uygulamada donma süresi en az 150 dakika olmalı,</w:t>
      </w:r>
    </w:p>
    <w:p w:rsidR="007A735D" w:rsidRPr="007A735D" w:rsidRDefault="007A735D" w:rsidP="007A735D">
      <w:pPr>
        <w:pStyle w:val="ListeParagraf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735D">
        <w:rPr>
          <w:rFonts w:ascii="Times New Roman" w:hAnsi="Times New Roman" w:cs="Times New Roman"/>
          <w:sz w:val="24"/>
          <w:szCs w:val="24"/>
        </w:rPr>
        <w:t>Tüketim miktarı en az 1 kg/m² alan yapabilmeli,</w:t>
      </w:r>
    </w:p>
    <w:p w:rsidR="007A735D" w:rsidRPr="007A735D" w:rsidRDefault="007A735D" w:rsidP="007A735D">
      <w:pPr>
        <w:pStyle w:val="ListeParagraf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735D">
        <w:rPr>
          <w:rFonts w:ascii="Times New Roman" w:hAnsi="Times New Roman" w:cs="Times New Roman"/>
          <w:sz w:val="24"/>
          <w:szCs w:val="24"/>
        </w:rPr>
        <w:t>Kuruma süresi ortalama 2 gün olmalı,</w:t>
      </w:r>
    </w:p>
    <w:p w:rsidR="007A735D" w:rsidRDefault="007A735D" w:rsidP="007A735D">
      <w:pPr>
        <w:pStyle w:val="ListeParagraf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735D">
        <w:rPr>
          <w:rFonts w:ascii="Times New Roman" w:hAnsi="Times New Roman" w:cs="Times New Roman"/>
          <w:sz w:val="24"/>
          <w:szCs w:val="24"/>
        </w:rPr>
        <w:t>İdarece istenen 25 k</w:t>
      </w:r>
      <w:r w:rsidR="008A0A41">
        <w:rPr>
          <w:rFonts w:ascii="Times New Roman" w:hAnsi="Times New Roman" w:cs="Times New Roman"/>
          <w:sz w:val="24"/>
          <w:szCs w:val="24"/>
        </w:rPr>
        <w:t>g’lık torbalar içinde olacaktır.</w:t>
      </w:r>
    </w:p>
    <w:p w:rsidR="00CE094E" w:rsidRDefault="00CE094E" w:rsidP="00CE094E">
      <w:pPr>
        <w:pStyle w:val="ListeParagraf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94E" w:rsidRDefault="00CE094E" w:rsidP="00CE094E">
      <w:pPr>
        <w:pStyle w:val="ListeParagraf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94E">
        <w:rPr>
          <w:rFonts w:ascii="Times New Roman" w:hAnsi="Times New Roman" w:cs="Times New Roman"/>
          <w:b/>
          <w:sz w:val="24"/>
          <w:szCs w:val="24"/>
        </w:rPr>
        <w:t xml:space="preserve">Çift Üniteli </w:t>
      </w:r>
      <w:r w:rsidR="00F058A2">
        <w:rPr>
          <w:rFonts w:ascii="Times New Roman" w:hAnsi="Times New Roman" w:cs="Times New Roman"/>
          <w:b/>
          <w:sz w:val="24"/>
          <w:szCs w:val="24"/>
        </w:rPr>
        <w:t xml:space="preserve">Düz </w:t>
      </w:r>
      <w:r w:rsidRPr="00CE094E">
        <w:rPr>
          <w:rFonts w:ascii="Times New Roman" w:hAnsi="Times New Roman" w:cs="Times New Roman"/>
          <w:b/>
          <w:sz w:val="24"/>
          <w:szCs w:val="24"/>
        </w:rPr>
        <w:t xml:space="preserve"> Cam:</w:t>
      </w:r>
    </w:p>
    <w:p w:rsidR="008470F4" w:rsidRDefault="008470F4" w:rsidP="00CE094E">
      <w:pPr>
        <w:pStyle w:val="ListeParagraf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55"/>
        <w:gridCol w:w="1560"/>
        <w:gridCol w:w="1646"/>
        <w:gridCol w:w="1489"/>
        <w:gridCol w:w="1488"/>
        <w:gridCol w:w="1512"/>
      </w:tblGrid>
      <w:tr w:rsidR="004E3B0C" w:rsidTr="001D75DF">
        <w:trPr>
          <w:trHeight w:val="323"/>
        </w:trPr>
        <w:tc>
          <w:tcPr>
            <w:tcW w:w="3015" w:type="dxa"/>
            <w:gridSpan w:val="2"/>
          </w:tcPr>
          <w:p w:rsidR="004E3B0C" w:rsidRDefault="000503F9" w:rsidP="000503F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F9">
              <w:rPr>
                <w:rFonts w:ascii="Times New Roman" w:hAnsi="Times New Roman" w:cs="Times New Roman"/>
                <w:sz w:val="24"/>
                <w:szCs w:val="24"/>
              </w:rPr>
              <w:t>GÜN IŞIĞI</w:t>
            </w:r>
          </w:p>
          <w:p w:rsidR="000503F9" w:rsidRPr="000503F9" w:rsidRDefault="000503F9" w:rsidP="000503F9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2"/>
          </w:tcPr>
          <w:p w:rsidR="004E3B0C" w:rsidRPr="00230410" w:rsidRDefault="00230410" w:rsidP="002304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10">
              <w:rPr>
                <w:rFonts w:ascii="Times New Roman" w:hAnsi="Times New Roman" w:cs="Times New Roman"/>
                <w:sz w:val="24"/>
                <w:szCs w:val="24"/>
              </w:rPr>
              <w:t>GEŞ ENERJİSİ</w:t>
            </w:r>
          </w:p>
        </w:tc>
        <w:tc>
          <w:tcPr>
            <w:tcW w:w="3000" w:type="dxa"/>
            <w:gridSpan w:val="2"/>
          </w:tcPr>
          <w:p w:rsidR="004E3B0C" w:rsidRPr="003810FD" w:rsidRDefault="00230410" w:rsidP="003810FD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0FD">
              <w:rPr>
                <w:rFonts w:ascii="Times New Roman" w:hAnsi="Times New Roman" w:cs="Times New Roman"/>
                <w:sz w:val="24"/>
                <w:szCs w:val="24"/>
              </w:rPr>
              <w:t>ISI</w:t>
            </w:r>
            <w:r w:rsidR="003810FD" w:rsidRPr="003810FD">
              <w:rPr>
                <w:rFonts w:ascii="Times New Roman" w:hAnsi="Times New Roman" w:cs="Times New Roman"/>
                <w:sz w:val="24"/>
                <w:szCs w:val="24"/>
              </w:rPr>
              <w:t xml:space="preserve"> GEÇİRGENLİK KA</w:t>
            </w:r>
            <w:r w:rsidR="003810FD" w:rsidRPr="003810F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810FD" w:rsidRPr="003810FD">
              <w:rPr>
                <w:rFonts w:ascii="Times New Roman" w:hAnsi="Times New Roman" w:cs="Times New Roman"/>
                <w:sz w:val="24"/>
                <w:szCs w:val="24"/>
              </w:rPr>
              <w:t>SAYISI</w:t>
            </w:r>
            <w:r w:rsidR="003810FD">
              <w:rPr>
                <w:rFonts w:ascii="Times New Roman" w:hAnsi="Times New Roman" w:cs="Times New Roman"/>
                <w:sz w:val="24"/>
                <w:szCs w:val="24"/>
              </w:rPr>
              <w:t xml:space="preserve"> (U Değeri)w/m²</w:t>
            </w:r>
          </w:p>
        </w:tc>
      </w:tr>
      <w:tr w:rsidR="004E3B0C" w:rsidRPr="00D3138A" w:rsidTr="001D75DF">
        <w:trPr>
          <w:trHeight w:val="582"/>
        </w:trPr>
        <w:tc>
          <w:tcPr>
            <w:tcW w:w="1455" w:type="dxa"/>
          </w:tcPr>
          <w:p w:rsidR="004E3B0C" w:rsidRDefault="00D3138A" w:rsidP="000503F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8A">
              <w:rPr>
                <w:rFonts w:ascii="Times New Roman" w:hAnsi="Times New Roman" w:cs="Times New Roman"/>
                <w:sz w:val="24"/>
                <w:szCs w:val="24"/>
              </w:rPr>
              <w:t>Geçirgenlik</w:t>
            </w:r>
          </w:p>
          <w:p w:rsidR="00230410" w:rsidRPr="00D3138A" w:rsidRDefault="00230410" w:rsidP="002304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4E3B0C" w:rsidRDefault="00B973A5" w:rsidP="000503F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Dışa yansıtma</w:t>
            </w:r>
          </w:p>
          <w:p w:rsidR="00230410" w:rsidRPr="00D3138A" w:rsidRDefault="00230410" w:rsidP="002304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6" w:type="dxa"/>
          </w:tcPr>
          <w:p w:rsidR="003810FD" w:rsidRDefault="003810FD" w:rsidP="003810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  <w:p w:rsidR="004E3B0C" w:rsidRDefault="003810FD" w:rsidP="003810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Geçirgenlik</w:t>
            </w:r>
          </w:p>
          <w:p w:rsidR="003810FD" w:rsidRPr="00D3138A" w:rsidRDefault="003810FD" w:rsidP="003810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9" w:type="dxa"/>
          </w:tcPr>
          <w:p w:rsidR="004E3B0C" w:rsidRPr="00D3138A" w:rsidRDefault="003810FD" w:rsidP="003810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Gölgeleme Katsayısı</w:t>
            </w:r>
          </w:p>
        </w:tc>
        <w:tc>
          <w:tcPr>
            <w:tcW w:w="1488" w:type="dxa"/>
          </w:tcPr>
          <w:p w:rsidR="004E3B0C" w:rsidRPr="00D3138A" w:rsidRDefault="003810FD" w:rsidP="003810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Hava</w:t>
            </w:r>
          </w:p>
        </w:tc>
        <w:tc>
          <w:tcPr>
            <w:tcW w:w="1512" w:type="dxa"/>
          </w:tcPr>
          <w:p w:rsidR="004E3B0C" w:rsidRPr="00D3138A" w:rsidRDefault="003810FD" w:rsidP="003810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Argon</w:t>
            </w:r>
          </w:p>
        </w:tc>
      </w:tr>
      <w:tr w:rsidR="003810FD" w:rsidRPr="00D3138A" w:rsidTr="001D75DF">
        <w:trPr>
          <w:trHeight w:val="323"/>
        </w:trPr>
        <w:tc>
          <w:tcPr>
            <w:tcW w:w="1455" w:type="dxa"/>
          </w:tcPr>
          <w:p w:rsidR="008125B8" w:rsidRPr="00D3138A" w:rsidRDefault="008125B8" w:rsidP="008125B8">
            <w:pPr>
              <w:pStyle w:val="ListeParagraf"/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3810FD" w:rsidRPr="00D3138A" w:rsidRDefault="003810FD" w:rsidP="002304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25B8" w:rsidRPr="00D3138A" w:rsidRDefault="008125B8" w:rsidP="008125B8">
            <w:pPr>
              <w:pStyle w:val="ListeParagraf"/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810FD" w:rsidRDefault="003810FD" w:rsidP="002304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8125B8" w:rsidRPr="00D3138A" w:rsidRDefault="008125B8" w:rsidP="008125B8">
            <w:pPr>
              <w:pStyle w:val="ListeParagraf"/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3810FD" w:rsidRDefault="003810FD" w:rsidP="000503F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8125B8" w:rsidRPr="00D3138A" w:rsidRDefault="008125B8" w:rsidP="008125B8">
            <w:pPr>
              <w:pStyle w:val="ListeParagraf"/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  <w:p w:rsidR="003810FD" w:rsidRDefault="003810FD" w:rsidP="003810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125B8" w:rsidRPr="00D3138A" w:rsidRDefault="008125B8" w:rsidP="008125B8">
            <w:pPr>
              <w:pStyle w:val="ListeParagraf"/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  <w:p w:rsidR="003810FD" w:rsidRDefault="003810FD" w:rsidP="003810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3810FD" w:rsidRDefault="008125B8" w:rsidP="003810F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3810FD" w:rsidRPr="00D3138A" w:rsidTr="001D75DF">
        <w:trPr>
          <w:trHeight w:val="551"/>
        </w:trPr>
        <w:tc>
          <w:tcPr>
            <w:tcW w:w="9150" w:type="dxa"/>
            <w:gridSpan w:val="6"/>
            <w:tcBorders>
              <w:left w:val="nil"/>
              <w:bottom w:val="nil"/>
              <w:right w:val="nil"/>
            </w:tcBorders>
          </w:tcPr>
          <w:p w:rsidR="003810FD" w:rsidRDefault="001F06F4" w:rsidP="001F06F4">
            <w:pPr>
              <w:pStyle w:val="ListeParagraf"/>
              <w:ind w:lef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Cam ölçüleri idarece istenen(6 adetx0,50 mmx0,72 mm-6 adetx0,90 mmx0,72 mm)çift üniteli düz cam olacaktır. </w:t>
            </w:r>
          </w:p>
          <w:p w:rsidR="001D75DF" w:rsidRPr="00D3138A" w:rsidRDefault="001D75DF" w:rsidP="001F06F4">
            <w:pPr>
              <w:pStyle w:val="ListeParagraf"/>
              <w:ind w:left="-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8E5" w:rsidRDefault="005008E5" w:rsidP="000F0764">
      <w:pPr>
        <w:keepLines/>
        <w:tabs>
          <w:tab w:val="left" w:pos="567"/>
        </w:tabs>
        <w:ind w:left="567"/>
        <w:jc w:val="both"/>
      </w:pPr>
    </w:p>
    <w:p w:rsidR="001D75DF" w:rsidRPr="003E09C3" w:rsidRDefault="001D75DF" w:rsidP="001D75DF">
      <w:pPr>
        <w:keepLines/>
        <w:tabs>
          <w:tab w:val="left" w:pos="426"/>
          <w:tab w:val="left" w:pos="567"/>
        </w:tabs>
        <w:jc w:val="both"/>
        <w:rPr>
          <w:b/>
        </w:rPr>
      </w:pPr>
      <w:r>
        <w:rPr>
          <w:b/>
        </w:rPr>
        <w:t xml:space="preserve">          </w:t>
      </w:r>
      <w:r w:rsidRPr="003E09C3">
        <w:rPr>
          <w:b/>
        </w:rPr>
        <w:t>B</w:t>
      </w:r>
      <w:r>
        <w:rPr>
          <w:b/>
        </w:rPr>
        <w:t>arel (Silindirli Kilit Göbeği) :</w:t>
      </w:r>
    </w:p>
    <w:p w:rsidR="001D75DF" w:rsidRPr="003E09C3" w:rsidRDefault="001D75DF" w:rsidP="001D75DF">
      <w:pPr>
        <w:pStyle w:val="ListeParagraf"/>
        <w:keepLines/>
        <w:numPr>
          <w:ilvl w:val="0"/>
          <w:numId w:val="20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E09C3">
        <w:rPr>
          <w:rFonts w:ascii="Times New Roman" w:hAnsi="Times New Roman" w:cs="Times New Roman"/>
          <w:sz w:val="24"/>
          <w:szCs w:val="24"/>
        </w:rPr>
        <w:t>Gövde pirinç kaplama,</w:t>
      </w:r>
    </w:p>
    <w:p w:rsidR="001D75DF" w:rsidRPr="003E09C3" w:rsidRDefault="001D75DF" w:rsidP="001D75DF">
      <w:pPr>
        <w:pStyle w:val="ListeParagraf"/>
        <w:keepLines/>
        <w:numPr>
          <w:ilvl w:val="0"/>
          <w:numId w:val="20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E09C3">
        <w:rPr>
          <w:rFonts w:ascii="Times New Roman" w:hAnsi="Times New Roman" w:cs="Times New Roman"/>
          <w:sz w:val="24"/>
          <w:szCs w:val="24"/>
        </w:rPr>
        <w:t>Yaylar paslanmaz çelik,</w:t>
      </w:r>
    </w:p>
    <w:p w:rsidR="001D75DF" w:rsidRPr="003E09C3" w:rsidRDefault="001D75DF" w:rsidP="001D75DF">
      <w:pPr>
        <w:pStyle w:val="ListeParagraf"/>
        <w:keepLines/>
        <w:numPr>
          <w:ilvl w:val="0"/>
          <w:numId w:val="20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E09C3">
        <w:rPr>
          <w:rFonts w:ascii="Times New Roman" w:hAnsi="Times New Roman" w:cs="Times New Roman"/>
          <w:sz w:val="24"/>
          <w:szCs w:val="24"/>
        </w:rPr>
        <w:t>Anahtarlar pirinç,ni</w:t>
      </w:r>
      <w:r w:rsidR="008A0A41">
        <w:rPr>
          <w:rFonts w:ascii="Times New Roman" w:hAnsi="Times New Roman" w:cs="Times New Roman"/>
          <w:sz w:val="24"/>
          <w:szCs w:val="24"/>
        </w:rPr>
        <w:t>kel kaplamalı 6 pimli,</w:t>
      </w:r>
    </w:p>
    <w:p w:rsidR="001D75DF" w:rsidRPr="003E09C3" w:rsidRDefault="001D75DF" w:rsidP="001D75DF">
      <w:pPr>
        <w:pStyle w:val="ListeParagraf"/>
        <w:keepLines/>
        <w:numPr>
          <w:ilvl w:val="0"/>
          <w:numId w:val="20"/>
        </w:num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E09C3">
        <w:rPr>
          <w:rFonts w:ascii="Times New Roman" w:hAnsi="Times New Roman" w:cs="Times New Roman"/>
          <w:sz w:val="24"/>
          <w:szCs w:val="24"/>
        </w:rPr>
        <w:t>Barel 6 Pimli 164 GNC(Silindirli Kilit Göbeği) tipinde</w:t>
      </w:r>
      <w:r w:rsidR="008A0A41">
        <w:rPr>
          <w:rFonts w:ascii="Times New Roman" w:hAnsi="Times New Roman" w:cs="Times New Roman"/>
          <w:sz w:val="24"/>
          <w:szCs w:val="24"/>
        </w:rPr>
        <w:t xml:space="preserve"> sar renkte olacaktır.</w:t>
      </w:r>
    </w:p>
    <w:p w:rsidR="001D75DF" w:rsidRDefault="001D75DF" w:rsidP="000F0764">
      <w:pPr>
        <w:keepLines/>
        <w:tabs>
          <w:tab w:val="left" w:pos="567"/>
        </w:tabs>
        <w:ind w:left="567"/>
        <w:jc w:val="both"/>
      </w:pPr>
    </w:p>
    <w:p w:rsidR="001D75DF" w:rsidRPr="00D3138A" w:rsidRDefault="001D75DF" w:rsidP="000F0764">
      <w:pPr>
        <w:keepLines/>
        <w:tabs>
          <w:tab w:val="left" w:pos="567"/>
        </w:tabs>
        <w:ind w:left="567"/>
        <w:jc w:val="both"/>
      </w:pPr>
    </w:p>
    <w:p w:rsidR="009376E5" w:rsidRPr="003E09C3" w:rsidRDefault="009376E5" w:rsidP="0093045B">
      <w:pPr>
        <w:pStyle w:val="ListeParagraf"/>
        <w:keepLine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9C3">
        <w:rPr>
          <w:rFonts w:ascii="Times New Roman" w:hAnsi="Times New Roman" w:cs="Times New Roman"/>
          <w:b/>
          <w:sz w:val="24"/>
          <w:szCs w:val="24"/>
        </w:rPr>
        <w:t>GENEL HUSUSLAR</w:t>
      </w:r>
    </w:p>
    <w:p w:rsidR="009376E5" w:rsidRPr="003E09C3" w:rsidRDefault="009376E5" w:rsidP="00FC1E38">
      <w:pPr>
        <w:pStyle w:val="ListeParagraf"/>
        <w:keepLine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6E5" w:rsidRPr="003E09C3" w:rsidRDefault="009376E5" w:rsidP="00FC1E38">
      <w:pPr>
        <w:pStyle w:val="ListeParagraf"/>
        <w:keepLines/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9C3">
        <w:rPr>
          <w:rFonts w:ascii="Times New Roman" w:hAnsi="Times New Roman" w:cs="Times New Roman"/>
          <w:b/>
          <w:sz w:val="24"/>
          <w:szCs w:val="24"/>
        </w:rPr>
        <w:t>1-Konu ve Kapsam:</w:t>
      </w:r>
    </w:p>
    <w:p w:rsidR="009376E5" w:rsidRPr="003E09C3" w:rsidRDefault="009376E5" w:rsidP="00FC1E38">
      <w:pPr>
        <w:pStyle w:val="ListeParagraf"/>
        <w:keepLine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6E5" w:rsidRDefault="009376E5" w:rsidP="00FC1E38">
      <w:pPr>
        <w:pStyle w:val="ListeParagraf"/>
        <w:keepLines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E09C3">
        <w:rPr>
          <w:rFonts w:ascii="Times New Roman" w:hAnsi="Times New Roman" w:cs="Times New Roman"/>
          <w:sz w:val="24"/>
          <w:szCs w:val="24"/>
        </w:rPr>
        <w:t xml:space="preserve">    Bu şartname ile Üniversitemizde kullanılmak üzere satın alınacak olan İnşaat ve Hırdavat Malzemesinin özellikleri ve teknik bilgileri tanımlanmaktadır. İstekliler teklif vermeden önce ODTÜ Yapı Bakım Müdürlüğünde tüm malzemelerin numunelerini görebileceklerdir.</w:t>
      </w:r>
    </w:p>
    <w:p w:rsidR="001D75DF" w:rsidRDefault="001D75DF" w:rsidP="00FC1E38">
      <w:pPr>
        <w:pStyle w:val="ListeParagraf"/>
        <w:keepLines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D75DF" w:rsidRPr="003E09C3" w:rsidRDefault="001D75DF" w:rsidP="00FC1E38">
      <w:pPr>
        <w:pStyle w:val="ListeParagraf"/>
        <w:keepLines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376E5" w:rsidRPr="003E09C3" w:rsidRDefault="009376E5" w:rsidP="00FC1E38">
      <w:pPr>
        <w:keepLines/>
        <w:ind w:firstLine="567"/>
        <w:jc w:val="both"/>
        <w:rPr>
          <w:b/>
        </w:rPr>
      </w:pPr>
      <w:r w:rsidRPr="003E09C3">
        <w:rPr>
          <w:b/>
        </w:rPr>
        <w:t>2-Standartlara Uygunluk:</w:t>
      </w:r>
    </w:p>
    <w:p w:rsidR="009376E5" w:rsidRPr="003E09C3" w:rsidRDefault="009376E5" w:rsidP="00FC1E38">
      <w:pPr>
        <w:pStyle w:val="ListeParagraf"/>
        <w:keepLine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6E5" w:rsidRPr="003E09C3" w:rsidRDefault="00D10626" w:rsidP="00FC1E38">
      <w:pPr>
        <w:pStyle w:val="ListeParagraf"/>
        <w:keepLines/>
        <w:numPr>
          <w:ilvl w:val="0"/>
          <w:numId w:val="1"/>
        </w:numPr>
        <w:tabs>
          <w:tab w:val="left" w:pos="426"/>
          <w:tab w:val="left" w:pos="567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E09C3">
        <w:rPr>
          <w:rFonts w:ascii="Times New Roman" w:hAnsi="Times New Roman" w:cs="Times New Roman"/>
          <w:sz w:val="24"/>
          <w:szCs w:val="24"/>
        </w:rPr>
        <w:t xml:space="preserve">  </w:t>
      </w:r>
      <w:r w:rsidR="009376E5" w:rsidRPr="003E09C3">
        <w:rPr>
          <w:rFonts w:ascii="Times New Roman" w:hAnsi="Times New Roman" w:cs="Times New Roman"/>
          <w:sz w:val="24"/>
          <w:szCs w:val="24"/>
        </w:rPr>
        <w:t>Ürünler ilgili Türk standartları ve/veya uygulamaya konulmuş Avrupa Birliği standartlarında verilmiş kriterlere uygun olacaktır.</w:t>
      </w:r>
    </w:p>
    <w:p w:rsidR="009376E5" w:rsidRDefault="009376E5" w:rsidP="00FC1E38">
      <w:pPr>
        <w:pStyle w:val="ListeParagraf"/>
        <w:keepLines/>
        <w:numPr>
          <w:ilvl w:val="0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E09C3">
        <w:rPr>
          <w:rFonts w:ascii="Times New Roman" w:hAnsi="Times New Roman" w:cs="Times New Roman"/>
          <w:sz w:val="24"/>
          <w:szCs w:val="24"/>
        </w:rPr>
        <w:t>Bütün malzemeler şartnamelerde belirtilen özelliklere ve Türk Standartlarına uygun olanları</w:t>
      </w:r>
      <w:r w:rsidRPr="003E09C3">
        <w:rPr>
          <w:rFonts w:ascii="Times New Roman" w:hAnsi="Times New Roman" w:cs="Times New Roman"/>
          <w:sz w:val="24"/>
          <w:szCs w:val="24"/>
        </w:rPr>
        <w:t>n</w:t>
      </w:r>
      <w:r w:rsidRPr="003E09C3">
        <w:rPr>
          <w:rFonts w:ascii="Times New Roman" w:hAnsi="Times New Roman" w:cs="Times New Roman"/>
          <w:sz w:val="24"/>
          <w:szCs w:val="24"/>
        </w:rPr>
        <w:t>dan ihzar edileceklerdir. Türk standartlarına uygun olacaktır.</w:t>
      </w:r>
    </w:p>
    <w:p w:rsidR="00937D1F" w:rsidRDefault="00937D1F" w:rsidP="00937D1F">
      <w:pPr>
        <w:pStyle w:val="ListeParagraf"/>
        <w:keepLines/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879D0" w:rsidRDefault="002879D0" w:rsidP="002879D0">
      <w:pPr>
        <w:pStyle w:val="ListeParagraf"/>
        <w:keepLines/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1296C" w:rsidRDefault="0011296C" w:rsidP="0011296C">
      <w:pPr>
        <w:pStyle w:val="ListeParagraf"/>
        <w:keepLines/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96C">
        <w:rPr>
          <w:rFonts w:ascii="Times New Roman" w:hAnsi="Times New Roman" w:cs="Times New Roman"/>
          <w:b/>
          <w:sz w:val="24"/>
          <w:szCs w:val="24"/>
        </w:rPr>
        <w:lastRenderedPageBreak/>
        <w:t>Malzeme Standartları:</w:t>
      </w:r>
    </w:p>
    <w:p w:rsidR="002879D0" w:rsidRPr="0011296C" w:rsidRDefault="002879D0" w:rsidP="0011296C">
      <w:pPr>
        <w:pStyle w:val="ListeParagraf"/>
        <w:keepLines/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96C" w:rsidRPr="003E09C3" w:rsidRDefault="0011296C" w:rsidP="0011296C">
      <w:pPr>
        <w:pStyle w:val="ListeParagraf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Plastik Tavan Boyası </w:t>
      </w:r>
      <w:r w:rsidRPr="003E09C3">
        <w:rPr>
          <w:rFonts w:ascii="Times New Roman" w:hAnsi="Times New Roman" w:cs="Times New Roman"/>
          <w:sz w:val="24"/>
          <w:szCs w:val="24"/>
        </w:rPr>
        <w:t>TS EN ISO 9001:2008,14001:2004,TS 18001:2008,TS ISO 10002:2006,TS EN ISO 50001:2011 TS 5808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96C" w:rsidRPr="0011296C" w:rsidRDefault="0011296C" w:rsidP="0011296C">
      <w:pPr>
        <w:spacing w:after="160"/>
        <w:jc w:val="both"/>
      </w:pPr>
      <w:r>
        <w:t xml:space="preserve">          </w:t>
      </w:r>
      <w:r w:rsidRPr="0011296C">
        <w:t xml:space="preserve">Silikon ISO 9001:2008,ISO 846,ISO 11600-F-20 LM, DIN 18545-D </w:t>
      </w:r>
    </w:p>
    <w:p w:rsidR="002879D0" w:rsidRPr="003E09C3" w:rsidRDefault="002879D0" w:rsidP="002879D0">
      <w:pPr>
        <w:pStyle w:val="ListeParagraf"/>
        <w:tabs>
          <w:tab w:val="left" w:pos="567"/>
        </w:tabs>
        <w:ind w:left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Çimentolar TS EN 197-1,</w:t>
      </w:r>
      <w:r w:rsidRPr="003E09C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TS EN 197-2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11296C" w:rsidRDefault="002879D0" w:rsidP="0011296C">
      <w:pPr>
        <w:pStyle w:val="ListeParagraf"/>
        <w:keepLines/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Saten Alçı TS EN 13279-1</w:t>
      </w:r>
    </w:p>
    <w:p w:rsidR="002879D0" w:rsidRDefault="002879D0" w:rsidP="0011296C">
      <w:pPr>
        <w:pStyle w:val="ListeParagraf"/>
        <w:keepLines/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Çift Üniteli Düz Cam TS EN 1096</w:t>
      </w:r>
    </w:p>
    <w:p w:rsidR="002879D0" w:rsidRPr="003E09C3" w:rsidRDefault="00937D1F" w:rsidP="0011296C">
      <w:pPr>
        <w:pStyle w:val="ListeParagraf"/>
        <w:keepLines/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Silindirli Kilit Göbeği(Barel) TSE ISO EN 9000-1303</w:t>
      </w:r>
    </w:p>
    <w:p w:rsidR="009376E5" w:rsidRPr="003E09C3" w:rsidRDefault="007C0FDD" w:rsidP="00FC1E38">
      <w:pPr>
        <w:keepLines/>
        <w:tabs>
          <w:tab w:val="left" w:pos="709"/>
        </w:tabs>
        <w:spacing w:after="160"/>
        <w:ind w:left="426"/>
        <w:jc w:val="both"/>
        <w:rPr>
          <w:b/>
        </w:rPr>
      </w:pPr>
      <w:r w:rsidRPr="003E09C3">
        <w:t xml:space="preserve">   </w:t>
      </w:r>
      <w:r w:rsidR="009376E5" w:rsidRPr="003E09C3">
        <w:rPr>
          <w:b/>
        </w:rPr>
        <w:t>3-Denetim Ve Muayene:</w:t>
      </w:r>
    </w:p>
    <w:p w:rsidR="009376E5" w:rsidRPr="003E09C3" w:rsidRDefault="009376E5" w:rsidP="00FC1E38">
      <w:pPr>
        <w:pStyle w:val="ListeParagraf"/>
        <w:keepLines/>
        <w:numPr>
          <w:ilvl w:val="0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E09C3">
        <w:rPr>
          <w:rFonts w:ascii="Times New Roman" w:hAnsi="Times New Roman" w:cs="Times New Roman"/>
          <w:sz w:val="24"/>
          <w:szCs w:val="24"/>
        </w:rPr>
        <w:t>Muayenelerde gerekli olabilecek araç, malzeme vb. yüklenici firma tarafından temin edilece</w:t>
      </w:r>
      <w:r w:rsidRPr="003E09C3">
        <w:rPr>
          <w:rFonts w:ascii="Times New Roman" w:hAnsi="Times New Roman" w:cs="Times New Roman"/>
          <w:sz w:val="24"/>
          <w:szCs w:val="24"/>
        </w:rPr>
        <w:t>k</w:t>
      </w:r>
      <w:r w:rsidRPr="003E09C3">
        <w:rPr>
          <w:rFonts w:ascii="Times New Roman" w:hAnsi="Times New Roman" w:cs="Times New Roman"/>
          <w:sz w:val="24"/>
          <w:szCs w:val="24"/>
        </w:rPr>
        <w:t xml:space="preserve">tir. </w:t>
      </w:r>
    </w:p>
    <w:p w:rsidR="009376E5" w:rsidRPr="003E09C3" w:rsidRDefault="009376E5" w:rsidP="00FC1E38">
      <w:pPr>
        <w:pStyle w:val="ListeParagraf"/>
        <w:keepLines/>
        <w:numPr>
          <w:ilvl w:val="0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E09C3">
        <w:rPr>
          <w:rFonts w:ascii="Times New Roman" w:hAnsi="Times New Roman" w:cs="Times New Roman"/>
          <w:sz w:val="24"/>
          <w:szCs w:val="24"/>
        </w:rPr>
        <w:t>Yüklenici firmanın muayene esnasında, teknik eleman veya gözlemci bulundurması ve bu te</w:t>
      </w:r>
      <w:r w:rsidRPr="003E09C3">
        <w:rPr>
          <w:rFonts w:ascii="Times New Roman" w:hAnsi="Times New Roman" w:cs="Times New Roman"/>
          <w:sz w:val="24"/>
          <w:szCs w:val="24"/>
        </w:rPr>
        <w:t>k</w:t>
      </w:r>
      <w:r w:rsidRPr="003E09C3">
        <w:rPr>
          <w:rFonts w:ascii="Times New Roman" w:hAnsi="Times New Roman" w:cs="Times New Roman"/>
          <w:sz w:val="24"/>
          <w:szCs w:val="24"/>
        </w:rPr>
        <w:t>nik elemanın veya gözlemcinin muayene sonuçlarını imzalaması gerekmektedir. Aksi takdirde, muayene raporu yüklenici firma tarafından da aynen kabul edilmiş sayılacaktır.</w:t>
      </w:r>
    </w:p>
    <w:p w:rsidR="009B5FAF" w:rsidRPr="003E09C3" w:rsidRDefault="009376E5" w:rsidP="00FC1E38">
      <w:pPr>
        <w:pStyle w:val="ListeParagraf"/>
        <w:keepLines/>
        <w:numPr>
          <w:ilvl w:val="0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E09C3">
        <w:rPr>
          <w:rFonts w:ascii="Times New Roman" w:hAnsi="Times New Roman" w:cs="Times New Roman"/>
          <w:sz w:val="24"/>
          <w:szCs w:val="24"/>
        </w:rPr>
        <w:t>Mevcutta ürünlere ait numune</w:t>
      </w:r>
      <w:r w:rsidR="008F4F60">
        <w:rPr>
          <w:rFonts w:ascii="Times New Roman" w:hAnsi="Times New Roman" w:cs="Times New Roman"/>
          <w:sz w:val="24"/>
          <w:szCs w:val="24"/>
        </w:rPr>
        <w:t xml:space="preserve">ler </w:t>
      </w:r>
      <w:r w:rsidRPr="003E09C3">
        <w:rPr>
          <w:rFonts w:ascii="Times New Roman" w:hAnsi="Times New Roman" w:cs="Times New Roman"/>
          <w:sz w:val="24"/>
          <w:szCs w:val="24"/>
        </w:rPr>
        <w:t xml:space="preserve"> Yapı Bakım Müdürl</w:t>
      </w:r>
      <w:r w:rsidR="008F4F60">
        <w:rPr>
          <w:rFonts w:ascii="Times New Roman" w:hAnsi="Times New Roman" w:cs="Times New Roman"/>
          <w:sz w:val="24"/>
          <w:szCs w:val="24"/>
        </w:rPr>
        <w:t xml:space="preserve">üğünün </w:t>
      </w:r>
      <w:r w:rsidRPr="003E09C3">
        <w:rPr>
          <w:rFonts w:ascii="Times New Roman" w:hAnsi="Times New Roman" w:cs="Times New Roman"/>
          <w:sz w:val="24"/>
          <w:szCs w:val="24"/>
        </w:rPr>
        <w:t xml:space="preserve"> deposunda görülebilir.</w:t>
      </w:r>
    </w:p>
    <w:p w:rsidR="009376E5" w:rsidRDefault="009376E5" w:rsidP="00FC1E38">
      <w:pPr>
        <w:pStyle w:val="ListeParagraf"/>
        <w:keepLines/>
        <w:numPr>
          <w:ilvl w:val="0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E09C3">
        <w:rPr>
          <w:rFonts w:ascii="Times New Roman" w:hAnsi="Times New Roman" w:cs="Times New Roman"/>
          <w:sz w:val="24"/>
          <w:szCs w:val="24"/>
        </w:rPr>
        <w:t>İdare tarafından gerek görüldüğü takdirde ilgili malzeme numunelerinin Ankara’daki bir kur</w:t>
      </w:r>
      <w:r w:rsidRPr="003E09C3">
        <w:rPr>
          <w:rFonts w:ascii="Times New Roman" w:hAnsi="Times New Roman" w:cs="Times New Roman"/>
          <w:sz w:val="24"/>
          <w:szCs w:val="24"/>
        </w:rPr>
        <w:t>u</w:t>
      </w:r>
      <w:r w:rsidRPr="003E09C3">
        <w:rPr>
          <w:rFonts w:ascii="Times New Roman" w:hAnsi="Times New Roman" w:cs="Times New Roman"/>
          <w:sz w:val="24"/>
          <w:szCs w:val="24"/>
        </w:rPr>
        <w:t>luşa numune analizleri yaptırılacaktır. Numune analizi ile ilgili tüm giderler yüklenici firmaya aittir. Uygun olmayan malzemeler şartnameye uygun olan malzemelerle analizi yaptırıldıktan sonra değiştirilecek olup; bunlarla ilgili tüm giderler yüklenici firmaya aittir.Yüklenici firmanın bu şartları yerine getirmemesi halinde idari ve genel şartnamedeki hususlar uygulanır.</w:t>
      </w:r>
    </w:p>
    <w:p w:rsidR="00B44AE2" w:rsidRPr="003E09C3" w:rsidRDefault="00B44AE2" w:rsidP="00FC1E38">
      <w:pPr>
        <w:pStyle w:val="ListeParagraf"/>
        <w:keepLines/>
        <w:numPr>
          <w:ilvl w:val="0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Standart uygunluk belgesi belirtilen malzemeler; Muayene Kabul Komisyonunda kontrol edil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cektir. </w:t>
      </w:r>
    </w:p>
    <w:p w:rsidR="009376E5" w:rsidRPr="003E09C3" w:rsidRDefault="009376E5" w:rsidP="00FC1E38">
      <w:pPr>
        <w:keepLines/>
        <w:ind w:firstLine="567"/>
        <w:jc w:val="both"/>
        <w:rPr>
          <w:b/>
        </w:rPr>
      </w:pPr>
      <w:r w:rsidRPr="003E09C3">
        <w:rPr>
          <w:b/>
        </w:rPr>
        <w:t>4-Ambalajlama Ve Etiketleme:</w:t>
      </w:r>
    </w:p>
    <w:p w:rsidR="009376E5" w:rsidRPr="003E09C3" w:rsidRDefault="009376E5" w:rsidP="00FC1E38">
      <w:pPr>
        <w:pStyle w:val="ListeParagraf"/>
        <w:keepLine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6E5" w:rsidRPr="003E09C3" w:rsidRDefault="009376E5" w:rsidP="00FC1E38">
      <w:pPr>
        <w:pStyle w:val="ListeParagraf"/>
        <w:keepLines/>
        <w:numPr>
          <w:ilvl w:val="0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E09C3">
        <w:rPr>
          <w:rFonts w:ascii="Times New Roman" w:hAnsi="Times New Roman" w:cs="Times New Roman"/>
          <w:sz w:val="24"/>
          <w:szCs w:val="24"/>
        </w:rPr>
        <w:t>Piyasada orijinal ambalajlı bulunan malzemeler orijinal ambalajları içinde her türlü hasara karşı tüm önlemler alınmış olarak teslim edilecektir.</w:t>
      </w:r>
    </w:p>
    <w:p w:rsidR="009376E5" w:rsidRDefault="009376E5" w:rsidP="00FC1E38">
      <w:pPr>
        <w:pStyle w:val="ListeParagraf"/>
        <w:keepLines/>
        <w:numPr>
          <w:ilvl w:val="0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E09C3">
        <w:rPr>
          <w:rFonts w:ascii="Times New Roman" w:hAnsi="Times New Roman" w:cs="Times New Roman"/>
          <w:sz w:val="24"/>
          <w:szCs w:val="24"/>
        </w:rPr>
        <w:t>Ambalajından hasarlı olarak çıkan malzemeler yükleniciye geri iade edilecek ve yenisi ile d</w:t>
      </w:r>
      <w:r w:rsidRPr="003E09C3">
        <w:rPr>
          <w:rFonts w:ascii="Times New Roman" w:hAnsi="Times New Roman" w:cs="Times New Roman"/>
          <w:sz w:val="24"/>
          <w:szCs w:val="24"/>
        </w:rPr>
        <w:t>e</w:t>
      </w:r>
      <w:r w:rsidRPr="003E09C3">
        <w:rPr>
          <w:rFonts w:ascii="Times New Roman" w:hAnsi="Times New Roman" w:cs="Times New Roman"/>
          <w:sz w:val="24"/>
          <w:szCs w:val="24"/>
        </w:rPr>
        <w:t>ğiştirilecektir.</w:t>
      </w:r>
    </w:p>
    <w:p w:rsidR="00B44AE2" w:rsidRPr="003E09C3" w:rsidRDefault="00B44AE2" w:rsidP="00B44AE2">
      <w:pPr>
        <w:pStyle w:val="ListeParagraf"/>
        <w:keepLines/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376E5" w:rsidRPr="003E09C3" w:rsidRDefault="00D10626" w:rsidP="00FC1E38">
      <w:pPr>
        <w:pStyle w:val="ListeParagraf"/>
        <w:keepLines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09C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376E5" w:rsidRPr="003E09C3">
        <w:rPr>
          <w:rFonts w:ascii="Times New Roman" w:hAnsi="Times New Roman" w:cs="Times New Roman"/>
          <w:b/>
          <w:sz w:val="24"/>
          <w:szCs w:val="24"/>
        </w:rPr>
        <w:t>5-Garanti Koşulları</w:t>
      </w:r>
      <w:r w:rsidR="009376E5" w:rsidRPr="003E09C3">
        <w:rPr>
          <w:rFonts w:ascii="Times New Roman" w:hAnsi="Times New Roman" w:cs="Times New Roman"/>
          <w:sz w:val="24"/>
          <w:szCs w:val="24"/>
        </w:rPr>
        <w:t>:</w:t>
      </w:r>
    </w:p>
    <w:p w:rsidR="009376E5" w:rsidRPr="003E09C3" w:rsidRDefault="009376E5" w:rsidP="00FC1E38">
      <w:pPr>
        <w:pStyle w:val="ListeParagraf"/>
        <w:keepLines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4AE2" w:rsidRPr="00672C02" w:rsidRDefault="009376E5" w:rsidP="00EB0E1D">
      <w:pPr>
        <w:pStyle w:val="ListeParagraf"/>
        <w:keepLines/>
        <w:numPr>
          <w:ilvl w:val="0"/>
          <w:numId w:val="27"/>
        </w:numPr>
        <w:spacing w:after="1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E09C3">
        <w:rPr>
          <w:rFonts w:ascii="Times New Roman" w:hAnsi="Times New Roman" w:cs="Times New Roman"/>
          <w:sz w:val="24"/>
          <w:szCs w:val="24"/>
        </w:rPr>
        <w:t xml:space="preserve">Yüklenici şartnamede belirtilen </w:t>
      </w:r>
      <w:r w:rsidRPr="00672C02">
        <w:rPr>
          <w:rFonts w:ascii="Times New Roman" w:hAnsi="Times New Roman" w:cs="Times New Roman"/>
          <w:sz w:val="24"/>
          <w:szCs w:val="24"/>
        </w:rPr>
        <w:t xml:space="preserve"> malzemeler, </w:t>
      </w:r>
      <w:r w:rsidR="00943FC3">
        <w:rPr>
          <w:rFonts w:ascii="Times New Roman" w:hAnsi="Times New Roman" w:cs="Times New Roman"/>
          <w:sz w:val="24"/>
          <w:szCs w:val="24"/>
        </w:rPr>
        <w:t>üretim tarihi, t</w:t>
      </w:r>
      <w:r w:rsidR="00B44AE2" w:rsidRPr="00672C02">
        <w:rPr>
          <w:rFonts w:ascii="Times New Roman" w:hAnsi="Times New Roman" w:cs="Times New Roman"/>
          <w:sz w:val="24"/>
          <w:szCs w:val="24"/>
        </w:rPr>
        <w:t>eslim tarihinden</w:t>
      </w:r>
      <w:r w:rsidRPr="00672C02">
        <w:rPr>
          <w:rFonts w:ascii="Times New Roman" w:hAnsi="Times New Roman" w:cs="Times New Roman"/>
          <w:sz w:val="24"/>
          <w:szCs w:val="24"/>
        </w:rPr>
        <w:t xml:space="preserve"> en fazla </w:t>
      </w:r>
      <w:r w:rsidR="00B44AE2" w:rsidRPr="00672C02">
        <w:rPr>
          <w:rFonts w:ascii="Times New Roman" w:hAnsi="Times New Roman" w:cs="Times New Roman"/>
          <w:sz w:val="24"/>
          <w:szCs w:val="24"/>
        </w:rPr>
        <w:t>2</w:t>
      </w:r>
      <w:r w:rsidRPr="00672C02">
        <w:rPr>
          <w:rFonts w:ascii="Times New Roman" w:hAnsi="Times New Roman" w:cs="Times New Roman"/>
          <w:sz w:val="24"/>
          <w:szCs w:val="24"/>
        </w:rPr>
        <w:t xml:space="preserve"> ay</w:t>
      </w:r>
      <w:r w:rsidR="00B44AE2" w:rsidRPr="00672C02">
        <w:rPr>
          <w:rFonts w:ascii="Times New Roman" w:hAnsi="Times New Roman" w:cs="Times New Roman"/>
          <w:sz w:val="24"/>
          <w:szCs w:val="24"/>
        </w:rPr>
        <w:t xml:space="preserve"> ö</w:t>
      </w:r>
      <w:r w:rsidR="00B44AE2" w:rsidRPr="00672C02">
        <w:rPr>
          <w:rFonts w:ascii="Times New Roman" w:hAnsi="Times New Roman" w:cs="Times New Roman"/>
          <w:sz w:val="24"/>
          <w:szCs w:val="24"/>
        </w:rPr>
        <w:t>n</w:t>
      </w:r>
      <w:r w:rsidR="00B44AE2" w:rsidRPr="00672C02">
        <w:rPr>
          <w:rFonts w:ascii="Times New Roman" w:hAnsi="Times New Roman" w:cs="Times New Roman"/>
          <w:sz w:val="24"/>
          <w:szCs w:val="24"/>
        </w:rPr>
        <w:t>ceki tarih olarak kabul edilecektir.</w:t>
      </w:r>
    </w:p>
    <w:p w:rsidR="009376E5" w:rsidRPr="003E09C3" w:rsidRDefault="009376E5" w:rsidP="00EB0E1D">
      <w:pPr>
        <w:pStyle w:val="ListeParagraf"/>
        <w:keepLines/>
        <w:numPr>
          <w:ilvl w:val="0"/>
          <w:numId w:val="27"/>
        </w:numPr>
        <w:spacing w:after="1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E09C3">
        <w:rPr>
          <w:rFonts w:ascii="Times New Roman" w:hAnsi="Times New Roman" w:cs="Times New Roman"/>
          <w:sz w:val="24"/>
          <w:szCs w:val="24"/>
        </w:rPr>
        <w:t>Garanti süresi içinde kusurlu bulunan malzemeler masrafları kendisine ait olmak üzere, yükl</w:t>
      </w:r>
      <w:r w:rsidRPr="003E09C3">
        <w:rPr>
          <w:rFonts w:ascii="Times New Roman" w:hAnsi="Times New Roman" w:cs="Times New Roman"/>
          <w:sz w:val="24"/>
          <w:szCs w:val="24"/>
        </w:rPr>
        <w:t>e</w:t>
      </w:r>
      <w:r w:rsidRPr="003E09C3">
        <w:rPr>
          <w:rFonts w:ascii="Times New Roman" w:hAnsi="Times New Roman" w:cs="Times New Roman"/>
          <w:sz w:val="24"/>
          <w:szCs w:val="24"/>
        </w:rPr>
        <w:t>nici tarafından değiştirilecektir. Bu şekilde değiştirilen malzemeler de aynen yukarıdaki garanti koşullarını taşıyacaktır.</w:t>
      </w:r>
    </w:p>
    <w:p w:rsidR="009376E5" w:rsidRPr="003E09C3" w:rsidRDefault="009376E5" w:rsidP="00FC1E38">
      <w:pPr>
        <w:pStyle w:val="ListeParagraf"/>
        <w:keepLines/>
        <w:numPr>
          <w:ilvl w:val="0"/>
          <w:numId w:val="1"/>
        </w:numPr>
        <w:tabs>
          <w:tab w:val="left" w:pos="709"/>
        </w:tabs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E09C3">
        <w:rPr>
          <w:rFonts w:ascii="Times New Roman" w:hAnsi="Times New Roman" w:cs="Times New Roman"/>
          <w:sz w:val="24"/>
          <w:szCs w:val="24"/>
        </w:rPr>
        <w:t>Teklif edilen malzemelerin marka ve modelleri tekliflerde belirtilecektir. Aynı malzeme için 2 ayrı marka teklif edilemez. Tek numune teklif edilecektir. Teklif edilen numunenin dışında başka bir numune teslim edilmeyecektir.</w:t>
      </w:r>
    </w:p>
    <w:p w:rsidR="009376E5" w:rsidRPr="003E09C3" w:rsidRDefault="009376E5" w:rsidP="00FC1E38">
      <w:pPr>
        <w:pStyle w:val="ListeParagraf"/>
        <w:numPr>
          <w:ilvl w:val="0"/>
          <w:numId w:val="1"/>
        </w:numPr>
        <w:spacing w:before="100" w:beforeAutospacing="1"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E09C3">
        <w:rPr>
          <w:rFonts w:ascii="Times New Roman" w:hAnsi="Times New Roman" w:cs="Times New Roman"/>
          <w:sz w:val="24"/>
          <w:szCs w:val="24"/>
        </w:rPr>
        <w:t>Malzemelerin garanti süreleri imal tarihinden itibaren 1 yıl olmalıdır.</w:t>
      </w:r>
    </w:p>
    <w:p w:rsidR="009376E5" w:rsidRPr="003E09C3" w:rsidRDefault="009376E5" w:rsidP="00FC1E38">
      <w:pPr>
        <w:pStyle w:val="ListeParagraf"/>
        <w:keepLines/>
        <w:tabs>
          <w:tab w:val="left" w:pos="709"/>
        </w:tabs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376E5" w:rsidRPr="003E09C3" w:rsidRDefault="009B5FAF" w:rsidP="00FC1E38">
      <w:pPr>
        <w:keepLines/>
        <w:tabs>
          <w:tab w:val="left" w:pos="709"/>
          <w:tab w:val="left" w:pos="851"/>
        </w:tabs>
        <w:jc w:val="both"/>
        <w:rPr>
          <w:b/>
        </w:rPr>
      </w:pPr>
      <w:r w:rsidRPr="003E09C3">
        <w:rPr>
          <w:rFonts w:eastAsiaTheme="minorHAnsi"/>
          <w:lang w:eastAsia="en-US"/>
        </w:rPr>
        <w:t xml:space="preserve">         </w:t>
      </w:r>
      <w:r w:rsidR="009376E5" w:rsidRPr="003E09C3">
        <w:rPr>
          <w:b/>
        </w:rPr>
        <w:t>6-Teslimat:</w:t>
      </w:r>
    </w:p>
    <w:p w:rsidR="009376E5" w:rsidRPr="003E09C3" w:rsidRDefault="009376E5" w:rsidP="00FC1E38">
      <w:pPr>
        <w:pStyle w:val="ListeParagraf"/>
        <w:keepLines/>
        <w:tabs>
          <w:tab w:val="left" w:pos="709"/>
          <w:tab w:val="left" w:pos="851"/>
        </w:tabs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5DF" w:rsidRPr="001D75DF" w:rsidRDefault="00246C56" w:rsidP="001D75DF">
      <w:pPr>
        <w:pStyle w:val="ListeParagraf"/>
        <w:numPr>
          <w:ilvl w:val="0"/>
          <w:numId w:val="4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Malzeme teslimatları </w:t>
      </w:r>
      <w:r w:rsidR="002209EC">
        <w:rPr>
          <w:rFonts w:ascii="Times New Roman" w:hAnsi="Times New Roman" w:cs="Times New Roman"/>
          <w:sz w:val="24"/>
          <w:szCs w:val="24"/>
        </w:rPr>
        <w:t xml:space="preserve"> </w:t>
      </w:r>
      <w:r w:rsidR="009376E5" w:rsidRPr="002209EC">
        <w:rPr>
          <w:rFonts w:ascii="Times New Roman" w:hAnsi="Times New Roman" w:cs="Times New Roman"/>
          <w:sz w:val="24"/>
          <w:szCs w:val="24"/>
        </w:rPr>
        <w:t xml:space="preserve"> Yapı Bakım </w:t>
      </w:r>
      <w:r w:rsidR="002209EC" w:rsidRPr="002209EC">
        <w:rPr>
          <w:rFonts w:ascii="Times New Roman" w:hAnsi="Times New Roman" w:cs="Times New Roman"/>
          <w:sz w:val="24"/>
          <w:szCs w:val="24"/>
        </w:rPr>
        <w:t>Müdürlüğün</w:t>
      </w:r>
      <w:r>
        <w:rPr>
          <w:rFonts w:ascii="Times New Roman" w:hAnsi="Times New Roman" w:cs="Times New Roman"/>
          <w:sz w:val="24"/>
          <w:szCs w:val="24"/>
        </w:rPr>
        <w:t>ce,</w:t>
      </w:r>
      <w:r w:rsidR="002209EC" w:rsidRPr="002209EC">
        <w:rPr>
          <w:rFonts w:ascii="Times New Roman" w:hAnsi="Times New Roman" w:cs="Times New Roman"/>
          <w:sz w:val="24"/>
          <w:szCs w:val="24"/>
        </w:rPr>
        <w:t xml:space="preserve"> görevlendirilen</w:t>
      </w:r>
      <w:r w:rsidR="009376E5" w:rsidRPr="002209EC">
        <w:rPr>
          <w:rFonts w:ascii="Times New Roman" w:hAnsi="Times New Roman" w:cs="Times New Roman"/>
          <w:sz w:val="24"/>
          <w:szCs w:val="24"/>
        </w:rPr>
        <w:t xml:space="preserve"> Personel gözetiminde </w:t>
      </w:r>
      <w:r w:rsidR="002209EC">
        <w:rPr>
          <w:rFonts w:ascii="Times New Roman" w:hAnsi="Times New Roman" w:cs="Times New Roman"/>
          <w:sz w:val="24"/>
          <w:szCs w:val="24"/>
        </w:rPr>
        <w:t>İlgili müdürlü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ğün</w:t>
      </w:r>
      <w:r w:rsidR="002209EC">
        <w:rPr>
          <w:rFonts w:ascii="Times New Roman" w:hAnsi="Times New Roman" w:cs="Times New Roman"/>
          <w:sz w:val="24"/>
          <w:szCs w:val="24"/>
        </w:rPr>
        <w:t xml:space="preserve"> </w:t>
      </w:r>
      <w:r w:rsidR="002209EC" w:rsidRPr="002209EC">
        <w:rPr>
          <w:rFonts w:ascii="Times New Roman" w:hAnsi="Times New Roman" w:cs="Times New Roman"/>
          <w:sz w:val="24"/>
          <w:szCs w:val="24"/>
        </w:rPr>
        <w:t>depo</w:t>
      </w:r>
      <w:r w:rsidR="002209EC">
        <w:rPr>
          <w:rFonts w:ascii="Times New Roman" w:hAnsi="Times New Roman" w:cs="Times New Roman"/>
          <w:sz w:val="24"/>
          <w:szCs w:val="24"/>
        </w:rPr>
        <w:t>larına</w:t>
      </w:r>
      <w:r w:rsidR="002209EC" w:rsidRPr="002209EC">
        <w:rPr>
          <w:rFonts w:ascii="Times New Roman" w:hAnsi="Times New Roman" w:cs="Times New Roman"/>
          <w:sz w:val="24"/>
          <w:szCs w:val="24"/>
        </w:rPr>
        <w:t xml:space="preserve"> sabah</w:t>
      </w:r>
      <w:r w:rsidR="009376E5" w:rsidRPr="002209EC">
        <w:rPr>
          <w:rFonts w:ascii="Times New Roman" w:hAnsi="Times New Roman" w:cs="Times New Roman"/>
          <w:sz w:val="24"/>
          <w:szCs w:val="24"/>
        </w:rPr>
        <w:t xml:space="preserve"> </w:t>
      </w:r>
      <w:r w:rsidR="009376E5" w:rsidRPr="002879D0">
        <w:rPr>
          <w:rFonts w:ascii="Times New Roman" w:hAnsi="Times New Roman" w:cs="Times New Roman"/>
          <w:b/>
          <w:sz w:val="24"/>
          <w:szCs w:val="24"/>
        </w:rPr>
        <w:t>9:00 –12:00 öğleden sonra 13:00—15:30</w:t>
      </w:r>
      <w:r w:rsidR="009376E5" w:rsidRPr="002209EC">
        <w:rPr>
          <w:rFonts w:ascii="Times New Roman" w:hAnsi="Times New Roman" w:cs="Times New Roman"/>
          <w:sz w:val="24"/>
          <w:szCs w:val="24"/>
        </w:rPr>
        <w:t xml:space="preserve"> saatler arasında teslim </w:t>
      </w:r>
      <w:r w:rsidR="002209EC" w:rsidRPr="002209EC">
        <w:rPr>
          <w:rFonts w:ascii="Times New Roman" w:hAnsi="Times New Roman" w:cs="Times New Roman"/>
          <w:sz w:val="24"/>
          <w:szCs w:val="24"/>
        </w:rPr>
        <w:t>edilecektir. Kullanılacak</w:t>
      </w:r>
      <w:r w:rsidR="009376E5" w:rsidRPr="002209EC">
        <w:rPr>
          <w:rFonts w:ascii="Times New Roman" w:hAnsi="Times New Roman" w:cs="Times New Roman"/>
          <w:sz w:val="24"/>
          <w:szCs w:val="24"/>
        </w:rPr>
        <w:t xml:space="preserve"> tüm malzemelerin nakliye yatay ve düşey taşımalar, yükleme ve b</w:t>
      </w:r>
      <w:r w:rsidR="009376E5" w:rsidRPr="002209EC">
        <w:rPr>
          <w:rFonts w:ascii="Times New Roman" w:hAnsi="Times New Roman" w:cs="Times New Roman"/>
          <w:sz w:val="24"/>
          <w:szCs w:val="24"/>
        </w:rPr>
        <w:t>o</w:t>
      </w:r>
      <w:r w:rsidR="009376E5" w:rsidRPr="002209EC">
        <w:rPr>
          <w:rFonts w:ascii="Times New Roman" w:hAnsi="Times New Roman" w:cs="Times New Roman"/>
          <w:sz w:val="24"/>
          <w:szCs w:val="24"/>
        </w:rPr>
        <w:lastRenderedPageBreak/>
        <w:t>şaltmalar, işçilik, idare tarafından istenilen yere istif ve tasnif işleri yüklenici firma tarafından karşılanacaktır.</w:t>
      </w:r>
    </w:p>
    <w:p w:rsidR="009376E5" w:rsidRDefault="009376E5" w:rsidP="00EB0E1D">
      <w:pPr>
        <w:pStyle w:val="ListeParagraf"/>
        <w:keepLines/>
        <w:numPr>
          <w:ilvl w:val="0"/>
          <w:numId w:val="41"/>
        </w:numPr>
        <w:spacing w:after="160"/>
        <w:ind w:left="567"/>
        <w:jc w:val="both"/>
      </w:pPr>
      <w:r w:rsidRPr="002209EC">
        <w:rPr>
          <w:rFonts w:ascii="Times New Roman" w:hAnsi="Times New Roman" w:cs="Times New Roman"/>
          <w:sz w:val="24"/>
          <w:szCs w:val="24"/>
        </w:rPr>
        <w:t xml:space="preserve">Malzemeler Sözleşme tarihinden itibaren </w:t>
      </w:r>
      <w:r w:rsidR="00246C56">
        <w:rPr>
          <w:rFonts w:ascii="Times New Roman" w:hAnsi="Times New Roman" w:cs="Times New Roman"/>
          <w:b/>
          <w:sz w:val="24"/>
          <w:szCs w:val="24"/>
        </w:rPr>
        <w:t>10</w:t>
      </w:r>
      <w:r w:rsidRPr="002209EC">
        <w:rPr>
          <w:rFonts w:ascii="Times New Roman" w:hAnsi="Times New Roman" w:cs="Times New Roman"/>
          <w:b/>
          <w:sz w:val="24"/>
          <w:szCs w:val="24"/>
        </w:rPr>
        <w:t xml:space="preserve"> takvim</w:t>
      </w:r>
      <w:r w:rsidRPr="002209EC">
        <w:rPr>
          <w:rFonts w:ascii="Times New Roman" w:hAnsi="Times New Roman" w:cs="Times New Roman"/>
          <w:sz w:val="24"/>
          <w:szCs w:val="24"/>
        </w:rPr>
        <w:t xml:space="preserve"> günü içinde idareye teslim edilmelidir</w:t>
      </w:r>
      <w:r w:rsidRPr="002209EC">
        <w:t>.</w:t>
      </w:r>
    </w:p>
    <w:p w:rsidR="00C65828" w:rsidRPr="002209EC" w:rsidRDefault="00C65828" w:rsidP="00C65828">
      <w:pPr>
        <w:pStyle w:val="ListeParagraf"/>
        <w:keepLines/>
        <w:spacing w:after="160"/>
        <w:ind w:left="567"/>
        <w:jc w:val="both"/>
      </w:pPr>
    </w:p>
    <w:tbl>
      <w:tblPr>
        <w:tblStyle w:val="TabloKlavuzu"/>
        <w:tblpPr w:leftFromText="141" w:rightFromText="141" w:vertAnchor="text" w:horzAnchor="page" w:tblpX="2067" w:tblpY="159"/>
        <w:tblW w:w="0" w:type="auto"/>
        <w:tblLook w:val="04A0"/>
      </w:tblPr>
      <w:tblGrid>
        <w:gridCol w:w="1909"/>
        <w:gridCol w:w="3868"/>
        <w:gridCol w:w="3404"/>
      </w:tblGrid>
      <w:tr w:rsidR="00C65828" w:rsidRPr="003E09C3" w:rsidTr="005B27E2">
        <w:trPr>
          <w:trHeight w:val="229"/>
        </w:trPr>
        <w:tc>
          <w:tcPr>
            <w:tcW w:w="9181" w:type="dxa"/>
            <w:gridSpan w:val="3"/>
            <w:shd w:val="clear" w:color="auto" w:fill="D9D9D9" w:themeFill="background1" w:themeFillShade="D9"/>
          </w:tcPr>
          <w:p w:rsidR="00C65828" w:rsidRPr="003E09C3" w:rsidRDefault="00C65828" w:rsidP="00FE564B">
            <w:pPr>
              <w:keepLines/>
              <w:jc w:val="both"/>
              <w:rPr>
                <w:rFonts w:ascii="Times New Roman" w:hAnsi="Times New Roman" w:cs="Times New Roman"/>
                <w:b/>
              </w:rPr>
            </w:pPr>
          </w:p>
          <w:p w:rsidR="00C65828" w:rsidRPr="003E09C3" w:rsidRDefault="00C65828" w:rsidP="00CE761D">
            <w:pPr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3E09C3">
              <w:rPr>
                <w:rFonts w:ascii="Times New Roman" w:hAnsi="Times New Roman" w:cs="Times New Roman"/>
                <w:b/>
              </w:rPr>
              <w:t>Şartnameyi Hazırlayan Birim ve Teknik Personel Bilgileri</w:t>
            </w:r>
          </w:p>
          <w:p w:rsidR="00C65828" w:rsidRPr="003E09C3" w:rsidRDefault="00C65828" w:rsidP="00FE564B">
            <w:pPr>
              <w:keepLine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5828" w:rsidRPr="003E09C3" w:rsidTr="00CE761D">
        <w:trPr>
          <w:trHeight w:val="498"/>
        </w:trPr>
        <w:tc>
          <w:tcPr>
            <w:tcW w:w="1909" w:type="dxa"/>
            <w:tcBorders>
              <w:top w:val="nil"/>
            </w:tcBorders>
            <w:vAlign w:val="center"/>
          </w:tcPr>
          <w:p w:rsidR="00C65828" w:rsidRPr="003E09C3" w:rsidRDefault="00C65828" w:rsidP="00FE564B">
            <w:pPr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3E09C3">
              <w:rPr>
                <w:rFonts w:ascii="Times New Roman" w:hAnsi="Times New Roman" w:cs="Times New Roman"/>
                <w:b/>
              </w:rPr>
              <w:t>Talep Birimi</w:t>
            </w:r>
          </w:p>
        </w:tc>
        <w:tc>
          <w:tcPr>
            <w:tcW w:w="7271" w:type="dxa"/>
            <w:gridSpan w:val="2"/>
            <w:tcBorders>
              <w:top w:val="nil"/>
            </w:tcBorders>
            <w:vAlign w:val="center"/>
          </w:tcPr>
          <w:p w:rsidR="00C65828" w:rsidRPr="003E09C3" w:rsidRDefault="00C65828" w:rsidP="00FE564B">
            <w:pPr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3E09C3">
              <w:rPr>
                <w:rFonts w:ascii="Times New Roman" w:hAnsi="Times New Roman" w:cs="Times New Roman"/>
                <w:b/>
              </w:rPr>
              <w:t>Yapı Bakım Müdürlüğü</w:t>
            </w:r>
          </w:p>
        </w:tc>
      </w:tr>
      <w:tr w:rsidR="00C65828" w:rsidRPr="003E09C3" w:rsidTr="00CE761D">
        <w:trPr>
          <w:trHeight w:val="421"/>
        </w:trPr>
        <w:tc>
          <w:tcPr>
            <w:tcW w:w="1909" w:type="dxa"/>
            <w:tcBorders>
              <w:top w:val="nil"/>
            </w:tcBorders>
            <w:vAlign w:val="center"/>
          </w:tcPr>
          <w:p w:rsidR="00C65828" w:rsidRPr="003E09C3" w:rsidRDefault="00C65828" w:rsidP="00FE564B">
            <w:pPr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3E09C3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3868" w:type="dxa"/>
            <w:tcBorders>
              <w:top w:val="nil"/>
            </w:tcBorders>
            <w:vAlign w:val="center"/>
          </w:tcPr>
          <w:p w:rsidR="00C65828" w:rsidRPr="003E09C3" w:rsidRDefault="00C65828" w:rsidP="00FE564B">
            <w:pPr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3E09C3">
              <w:rPr>
                <w:rFonts w:ascii="Times New Roman" w:hAnsi="Times New Roman" w:cs="Times New Roman"/>
                <w:b/>
              </w:rPr>
              <w:t>Doğan YENİARAS</w:t>
            </w:r>
          </w:p>
        </w:tc>
        <w:tc>
          <w:tcPr>
            <w:tcW w:w="3404" w:type="dxa"/>
            <w:tcBorders>
              <w:top w:val="nil"/>
            </w:tcBorders>
            <w:vAlign w:val="center"/>
          </w:tcPr>
          <w:p w:rsidR="00C65828" w:rsidRPr="003E09C3" w:rsidRDefault="00C65828" w:rsidP="00FE564B">
            <w:pPr>
              <w:keepLine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5828" w:rsidRPr="003E09C3" w:rsidTr="00CE761D">
        <w:trPr>
          <w:trHeight w:val="412"/>
        </w:trPr>
        <w:tc>
          <w:tcPr>
            <w:tcW w:w="1909" w:type="dxa"/>
            <w:tcBorders>
              <w:top w:val="nil"/>
            </w:tcBorders>
            <w:vAlign w:val="center"/>
          </w:tcPr>
          <w:p w:rsidR="00C65828" w:rsidRPr="003E09C3" w:rsidRDefault="00C65828" w:rsidP="00FE564B">
            <w:pPr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3E09C3">
              <w:rPr>
                <w:rFonts w:ascii="Times New Roman" w:hAnsi="Times New Roman" w:cs="Times New Roman"/>
                <w:b/>
              </w:rPr>
              <w:t xml:space="preserve">Unvanı </w:t>
            </w:r>
          </w:p>
        </w:tc>
        <w:tc>
          <w:tcPr>
            <w:tcW w:w="3868" w:type="dxa"/>
            <w:tcBorders>
              <w:top w:val="nil"/>
            </w:tcBorders>
            <w:vAlign w:val="center"/>
          </w:tcPr>
          <w:p w:rsidR="00C65828" w:rsidRPr="003E09C3" w:rsidRDefault="00C65828" w:rsidP="00FE564B">
            <w:pPr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3E09C3">
              <w:rPr>
                <w:rFonts w:ascii="Times New Roman" w:hAnsi="Times New Roman" w:cs="Times New Roman"/>
                <w:b/>
              </w:rPr>
              <w:t>Teknisyen</w:t>
            </w:r>
          </w:p>
        </w:tc>
        <w:tc>
          <w:tcPr>
            <w:tcW w:w="3404" w:type="dxa"/>
            <w:tcBorders>
              <w:top w:val="nil"/>
            </w:tcBorders>
            <w:vAlign w:val="center"/>
          </w:tcPr>
          <w:p w:rsidR="00C65828" w:rsidRPr="003E09C3" w:rsidRDefault="00C65828" w:rsidP="00FE564B">
            <w:pPr>
              <w:keepLine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5828" w:rsidRPr="003E09C3" w:rsidTr="00CE761D">
        <w:trPr>
          <w:trHeight w:val="560"/>
        </w:trPr>
        <w:tc>
          <w:tcPr>
            <w:tcW w:w="1909" w:type="dxa"/>
            <w:tcBorders>
              <w:top w:val="nil"/>
            </w:tcBorders>
            <w:vAlign w:val="center"/>
          </w:tcPr>
          <w:p w:rsidR="00C65828" w:rsidRPr="003E09C3" w:rsidRDefault="00C65828" w:rsidP="00FE564B">
            <w:pPr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3E09C3">
              <w:rPr>
                <w:rFonts w:ascii="Times New Roman" w:hAnsi="Times New Roman" w:cs="Times New Roman"/>
                <w:b/>
              </w:rPr>
              <w:t xml:space="preserve">İmzası       </w:t>
            </w:r>
          </w:p>
        </w:tc>
        <w:tc>
          <w:tcPr>
            <w:tcW w:w="3868" w:type="dxa"/>
            <w:tcBorders>
              <w:top w:val="nil"/>
            </w:tcBorders>
            <w:vAlign w:val="center"/>
          </w:tcPr>
          <w:p w:rsidR="00C65828" w:rsidRPr="003E09C3" w:rsidRDefault="00C65828" w:rsidP="00FE564B">
            <w:pPr>
              <w:keepLine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dxa"/>
            <w:tcBorders>
              <w:top w:val="nil"/>
            </w:tcBorders>
            <w:vAlign w:val="center"/>
          </w:tcPr>
          <w:p w:rsidR="00C65828" w:rsidRPr="003E09C3" w:rsidRDefault="00C65828" w:rsidP="00FE564B">
            <w:pPr>
              <w:keepLine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65828" w:rsidRPr="003E09C3" w:rsidTr="00CE761D">
        <w:trPr>
          <w:trHeight w:val="554"/>
        </w:trPr>
        <w:tc>
          <w:tcPr>
            <w:tcW w:w="1909" w:type="dxa"/>
            <w:tcBorders>
              <w:top w:val="nil"/>
            </w:tcBorders>
            <w:vAlign w:val="center"/>
          </w:tcPr>
          <w:p w:rsidR="00C65828" w:rsidRPr="003E09C3" w:rsidRDefault="00C65828" w:rsidP="00FE564B">
            <w:pPr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3E09C3">
              <w:rPr>
                <w:rFonts w:ascii="Times New Roman" w:hAnsi="Times New Roman" w:cs="Times New Roman"/>
                <w:b/>
              </w:rPr>
              <w:t xml:space="preserve">Tarih    </w:t>
            </w:r>
          </w:p>
        </w:tc>
        <w:tc>
          <w:tcPr>
            <w:tcW w:w="3868" w:type="dxa"/>
            <w:tcBorders>
              <w:top w:val="nil"/>
            </w:tcBorders>
            <w:vAlign w:val="center"/>
          </w:tcPr>
          <w:p w:rsidR="00C65828" w:rsidRPr="003E09C3" w:rsidRDefault="00C65828" w:rsidP="00FE564B">
            <w:pPr>
              <w:keepLine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dxa"/>
            <w:tcBorders>
              <w:top w:val="nil"/>
            </w:tcBorders>
            <w:vAlign w:val="center"/>
          </w:tcPr>
          <w:p w:rsidR="00C65828" w:rsidRPr="003E09C3" w:rsidRDefault="00C65828" w:rsidP="00FE564B">
            <w:pPr>
              <w:keepLine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376E5" w:rsidRPr="003E09C3" w:rsidRDefault="009376E5" w:rsidP="00FC1E38">
      <w:pPr>
        <w:pStyle w:val="ListeParagraf"/>
        <w:keepLines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76E5" w:rsidRPr="003E09C3" w:rsidSect="000C3A57">
      <w:headerReference w:type="default" r:id="rId10"/>
      <w:footerReference w:type="even" r:id="rId11"/>
      <w:footerReference w:type="default" r:id="rId12"/>
      <w:pgSz w:w="11906" w:h="16838" w:code="9"/>
      <w:pgMar w:top="0" w:right="849" w:bottom="426" w:left="1276" w:header="709" w:footer="6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33C" w:rsidRDefault="007E533C" w:rsidP="008A1EFF">
      <w:r>
        <w:separator/>
      </w:r>
    </w:p>
  </w:endnote>
  <w:endnote w:type="continuationSeparator" w:id="1">
    <w:p w:rsidR="007E533C" w:rsidRDefault="007E533C" w:rsidP="008A1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2F7" w:rsidRDefault="00CB1AB8" w:rsidP="002B5AA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9E42F7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E42F7" w:rsidRDefault="009E42F7" w:rsidP="002B5AA8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498"/>
      <w:gridCol w:w="1000"/>
      <w:gridCol w:w="4499"/>
    </w:tblGrid>
    <w:tr w:rsidR="009E42F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9E42F7" w:rsidRDefault="009E42F7">
          <w:pPr>
            <w:pStyle w:val="stbilgi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E42F7" w:rsidRDefault="009E42F7">
          <w:pPr>
            <w:pStyle w:val="AralkYok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Sayfa </w:t>
          </w:r>
          <w:r w:rsidR="00CB1AB8" w:rsidRPr="00CB1AB8">
            <w:fldChar w:fldCharType="begin"/>
          </w:r>
          <w:r>
            <w:instrText xml:space="preserve"> PAGE  \* MERGEFORMAT </w:instrText>
          </w:r>
          <w:r w:rsidR="00CB1AB8" w:rsidRPr="00CB1AB8">
            <w:fldChar w:fldCharType="separate"/>
          </w:r>
          <w:r w:rsidR="00E55E37" w:rsidRPr="00E55E37">
            <w:rPr>
              <w:rFonts w:asciiTheme="majorHAnsi" w:hAnsiTheme="majorHAnsi"/>
              <w:b/>
              <w:noProof/>
            </w:rPr>
            <w:t>4</w:t>
          </w:r>
          <w:r w:rsidR="00CB1AB8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9E42F7" w:rsidRDefault="009E42F7">
          <w:pPr>
            <w:pStyle w:val="stbilgi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9E42F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9E42F7" w:rsidRDefault="009E42F7">
          <w:pPr>
            <w:pStyle w:val="stbilgi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9E42F7" w:rsidRDefault="009E42F7">
          <w:pPr>
            <w:pStyle w:val="stbilgi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9E42F7" w:rsidRDefault="009E42F7">
          <w:pPr>
            <w:pStyle w:val="stbilgi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9E42F7" w:rsidRDefault="009E42F7" w:rsidP="002B5AA8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33C" w:rsidRDefault="007E533C" w:rsidP="008A1EFF">
      <w:r>
        <w:separator/>
      </w:r>
    </w:p>
  </w:footnote>
  <w:footnote w:type="continuationSeparator" w:id="1">
    <w:p w:rsidR="007E533C" w:rsidRDefault="007E533C" w:rsidP="008A1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2F7" w:rsidRDefault="009E42F7">
    <w:pPr>
      <w:pStyle w:val="stbilgi"/>
    </w:pPr>
  </w:p>
  <w:p w:rsidR="009E42F7" w:rsidRDefault="009E42F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C72"/>
    <w:multiLevelType w:val="hybridMultilevel"/>
    <w:tmpl w:val="F5600A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4410D"/>
    <w:multiLevelType w:val="hybridMultilevel"/>
    <w:tmpl w:val="0E94BE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65532"/>
    <w:multiLevelType w:val="hybridMultilevel"/>
    <w:tmpl w:val="2946EE9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501671"/>
    <w:multiLevelType w:val="hybridMultilevel"/>
    <w:tmpl w:val="512A09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31081"/>
    <w:multiLevelType w:val="hybridMultilevel"/>
    <w:tmpl w:val="B47ED8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B731E"/>
    <w:multiLevelType w:val="hybridMultilevel"/>
    <w:tmpl w:val="08D05A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A6BAE"/>
    <w:multiLevelType w:val="hybridMultilevel"/>
    <w:tmpl w:val="6A3E58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75D8A"/>
    <w:multiLevelType w:val="hybridMultilevel"/>
    <w:tmpl w:val="8B244BA6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4AA499B"/>
    <w:multiLevelType w:val="hybridMultilevel"/>
    <w:tmpl w:val="EF7CE7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64C21"/>
    <w:multiLevelType w:val="hybridMultilevel"/>
    <w:tmpl w:val="C1E29D7A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E789C"/>
    <w:multiLevelType w:val="hybridMultilevel"/>
    <w:tmpl w:val="BAF25F64"/>
    <w:lvl w:ilvl="0" w:tplc="041F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1">
    <w:nsid w:val="28AC0FED"/>
    <w:multiLevelType w:val="hybridMultilevel"/>
    <w:tmpl w:val="630C28F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3E7261"/>
    <w:multiLevelType w:val="hybridMultilevel"/>
    <w:tmpl w:val="FA8C5F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A53C9"/>
    <w:multiLevelType w:val="hybridMultilevel"/>
    <w:tmpl w:val="380482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D33DD"/>
    <w:multiLevelType w:val="hybridMultilevel"/>
    <w:tmpl w:val="E6EA3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0D3045"/>
    <w:multiLevelType w:val="hybridMultilevel"/>
    <w:tmpl w:val="A7305B52"/>
    <w:lvl w:ilvl="0" w:tplc="041F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6">
    <w:nsid w:val="2EF10BAA"/>
    <w:multiLevelType w:val="hybridMultilevel"/>
    <w:tmpl w:val="592C80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62C2B"/>
    <w:multiLevelType w:val="hybridMultilevel"/>
    <w:tmpl w:val="5024D4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2A3D57"/>
    <w:multiLevelType w:val="hybridMultilevel"/>
    <w:tmpl w:val="1BFCEA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E930EC"/>
    <w:multiLevelType w:val="hybridMultilevel"/>
    <w:tmpl w:val="176028E4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3EF50148"/>
    <w:multiLevelType w:val="hybridMultilevel"/>
    <w:tmpl w:val="A9ACD4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B558B"/>
    <w:multiLevelType w:val="hybridMultilevel"/>
    <w:tmpl w:val="0B88E2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F351E7"/>
    <w:multiLevelType w:val="hybridMultilevel"/>
    <w:tmpl w:val="8258EC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C41DD4"/>
    <w:multiLevelType w:val="hybridMultilevel"/>
    <w:tmpl w:val="174403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297048"/>
    <w:multiLevelType w:val="hybridMultilevel"/>
    <w:tmpl w:val="4DF086CC"/>
    <w:lvl w:ilvl="0" w:tplc="041F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8F13AD"/>
    <w:multiLevelType w:val="hybridMultilevel"/>
    <w:tmpl w:val="09E038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4C2FC7"/>
    <w:multiLevelType w:val="hybridMultilevel"/>
    <w:tmpl w:val="3A403B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DD143F"/>
    <w:multiLevelType w:val="hybridMultilevel"/>
    <w:tmpl w:val="F58CB3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4B0F20"/>
    <w:multiLevelType w:val="hybridMultilevel"/>
    <w:tmpl w:val="E9363E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A45D78"/>
    <w:multiLevelType w:val="hybridMultilevel"/>
    <w:tmpl w:val="FBDA8D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23449"/>
    <w:multiLevelType w:val="hybridMultilevel"/>
    <w:tmpl w:val="26F87A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171F7A"/>
    <w:multiLevelType w:val="hybridMultilevel"/>
    <w:tmpl w:val="6974E6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211E96"/>
    <w:multiLevelType w:val="hybridMultilevel"/>
    <w:tmpl w:val="257663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AD48C0"/>
    <w:multiLevelType w:val="hybridMultilevel"/>
    <w:tmpl w:val="3DB24B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887CD9"/>
    <w:multiLevelType w:val="hybridMultilevel"/>
    <w:tmpl w:val="DFB266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D61FDF"/>
    <w:multiLevelType w:val="hybridMultilevel"/>
    <w:tmpl w:val="AE8844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E241A6"/>
    <w:multiLevelType w:val="hybridMultilevel"/>
    <w:tmpl w:val="643A84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7C7195"/>
    <w:multiLevelType w:val="hybridMultilevel"/>
    <w:tmpl w:val="7E8C44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52006"/>
    <w:multiLevelType w:val="hybridMultilevel"/>
    <w:tmpl w:val="6C42C2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A76CD"/>
    <w:multiLevelType w:val="hybridMultilevel"/>
    <w:tmpl w:val="ECC26F06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97B326F"/>
    <w:multiLevelType w:val="hybridMultilevel"/>
    <w:tmpl w:val="1CDA41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6C23D2"/>
    <w:multiLevelType w:val="hybridMultilevel"/>
    <w:tmpl w:val="E6B085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1"/>
  </w:num>
  <w:num w:numId="3">
    <w:abstractNumId w:val="37"/>
  </w:num>
  <w:num w:numId="4">
    <w:abstractNumId w:val="3"/>
  </w:num>
  <w:num w:numId="5">
    <w:abstractNumId w:val="21"/>
  </w:num>
  <w:num w:numId="6">
    <w:abstractNumId w:val="30"/>
  </w:num>
  <w:num w:numId="7">
    <w:abstractNumId w:val="2"/>
  </w:num>
  <w:num w:numId="8">
    <w:abstractNumId w:val="16"/>
  </w:num>
  <w:num w:numId="9">
    <w:abstractNumId w:val="33"/>
  </w:num>
  <w:num w:numId="10">
    <w:abstractNumId w:val="29"/>
  </w:num>
  <w:num w:numId="11">
    <w:abstractNumId w:val="14"/>
  </w:num>
  <w:num w:numId="12">
    <w:abstractNumId w:val="26"/>
  </w:num>
  <w:num w:numId="13">
    <w:abstractNumId w:val="8"/>
  </w:num>
  <w:num w:numId="14">
    <w:abstractNumId w:val="11"/>
  </w:num>
  <w:num w:numId="15">
    <w:abstractNumId w:val="34"/>
  </w:num>
  <w:num w:numId="16">
    <w:abstractNumId w:val="40"/>
  </w:num>
  <w:num w:numId="17">
    <w:abstractNumId w:val="28"/>
  </w:num>
  <w:num w:numId="18">
    <w:abstractNumId w:val="4"/>
  </w:num>
  <w:num w:numId="19">
    <w:abstractNumId w:val="20"/>
  </w:num>
  <w:num w:numId="20">
    <w:abstractNumId w:val="32"/>
  </w:num>
  <w:num w:numId="21">
    <w:abstractNumId w:val="27"/>
  </w:num>
  <w:num w:numId="22">
    <w:abstractNumId w:val="35"/>
  </w:num>
  <w:num w:numId="23">
    <w:abstractNumId w:val="6"/>
  </w:num>
  <w:num w:numId="24">
    <w:abstractNumId w:val="0"/>
  </w:num>
  <w:num w:numId="25">
    <w:abstractNumId w:val="13"/>
  </w:num>
  <w:num w:numId="26">
    <w:abstractNumId w:val="24"/>
  </w:num>
  <w:num w:numId="27">
    <w:abstractNumId w:val="18"/>
  </w:num>
  <w:num w:numId="28">
    <w:abstractNumId w:val="5"/>
  </w:num>
  <w:num w:numId="29">
    <w:abstractNumId w:val="38"/>
  </w:num>
  <w:num w:numId="30">
    <w:abstractNumId w:val="15"/>
  </w:num>
  <w:num w:numId="31">
    <w:abstractNumId w:val="10"/>
  </w:num>
  <w:num w:numId="32">
    <w:abstractNumId w:val="17"/>
  </w:num>
  <w:num w:numId="33">
    <w:abstractNumId w:val="1"/>
  </w:num>
  <w:num w:numId="34">
    <w:abstractNumId w:val="25"/>
  </w:num>
  <w:num w:numId="35">
    <w:abstractNumId w:val="36"/>
  </w:num>
  <w:num w:numId="36">
    <w:abstractNumId w:val="9"/>
  </w:num>
  <w:num w:numId="37">
    <w:abstractNumId w:val="23"/>
  </w:num>
  <w:num w:numId="38">
    <w:abstractNumId w:val="41"/>
  </w:num>
  <w:num w:numId="39">
    <w:abstractNumId w:val="12"/>
  </w:num>
  <w:num w:numId="40">
    <w:abstractNumId w:val="22"/>
  </w:num>
  <w:num w:numId="41">
    <w:abstractNumId w:val="7"/>
  </w:num>
  <w:num w:numId="42">
    <w:abstractNumId w:val="19"/>
  </w:num>
  <w:num w:numId="43">
    <w:abstractNumId w:val="39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E52"/>
    <w:rsid w:val="00002DB3"/>
    <w:rsid w:val="0001312B"/>
    <w:rsid w:val="000141BE"/>
    <w:rsid w:val="00021FD9"/>
    <w:rsid w:val="00023540"/>
    <w:rsid w:val="00033479"/>
    <w:rsid w:val="000340B5"/>
    <w:rsid w:val="00035703"/>
    <w:rsid w:val="000402B9"/>
    <w:rsid w:val="000414B5"/>
    <w:rsid w:val="000503F9"/>
    <w:rsid w:val="000509A9"/>
    <w:rsid w:val="00052C0D"/>
    <w:rsid w:val="00053A63"/>
    <w:rsid w:val="00054426"/>
    <w:rsid w:val="0005635B"/>
    <w:rsid w:val="00062B1A"/>
    <w:rsid w:val="000721B0"/>
    <w:rsid w:val="00074B5D"/>
    <w:rsid w:val="000778EF"/>
    <w:rsid w:val="00081246"/>
    <w:rsid w:val="0008314F"/>
    <w:rsid w:val="00097A8D"/>
    <w:rsid w:val="000A783F"/>
    <w:rsid w:val="000B0210"/>
    <w:rsid w:val="000B04BB"/>
    <w:rsid w:val="000C0780"/>
    <w:rsid w:val="000C3A57"/>
    <w:rsid w:val="000C7637"/>
    <w:rsid w:val="000D0EA5"/>
    <w:rsid w:val="000D1BE8"/>
    <w:rsid w:val="000D65D5"/>
    <w:rsid w:val="000D7B7A"/>
    <w:rsid w:val="000E328E"/>
    <w:rsid w:val="000E5CF7"/>
    <w:rsid w:val="000E5F63"/>
    <w:rsid w:val="000E60B4"/>
    <w:rsid w:val="000F0764"/>
    <w:rsid w:val="000F355E"/>
    <w:rsid w:val="000F5151"/>
    <w:rsid w:val="00101537"/>
    <w:rsid w:val="0011296C"/>
    <w:rsid w:val="00114C4E"/>
    <w:rsid w:val="0013352E"/>
    <w:rsid w:val="00133F8A"/>
    <w:rsid w:val="00144057"/>
    <w:rsid w:val="0014621A"/>
    <w:rsid w:val="00154000"/>
    <w:rsid w:val="00154762"/>
    <w:rsid w:val="00163B2A"/>
    <w:rsid w:val="00173AB2"/>
    <w:rsid w:val="00177553"/>
    <w:rsid w:val="00182D0C"/>
    <w:rsid w:val="001836F0"/>
    <w:rsid w:val="00185A45"/>
    <w:rsid w:val="00190922"/>
    <w:rsid w:val="001928A4"/>
    <w:rsid w:val="00193AB6"/>
    <w:rsid w:val="00194D20"/>
    <w:rsid w:val="00194E94"/>
    <w:rsid w:val="001A1AAB"/>
    <w:rsid w:val="001A52B7"/>
    <w:rsid w:val="001B0848"/>
    <w:rsid w:val="001B4F2D"/>
    <w:rsid w:val="001B7F4F"/>
    <w:rsid w:val="001C34DE"/>
    <w:rsid w:val="001D75DF"/>
    <w:rsid w:val="001E1FE3"/>
    <w:rsid w:val="001F00B5"/>
    <w:rsid w:val="001F06F4"/>
    <w:rsid w:val="001F0ECB"/>
    <w:rsid w:val="001F22FD"/>
    <w:rsid w:val="00200209"/>
    <w:rsid w:val="002021FB"/>
    <w:rsid w:val="002038A1"/>
    <w:rsid w:val="002069FF"/>
    <w:rsid w:val="002209EC"/>
    <w:rsid w:val="00221ED2"/>
    <w:rsid w:val="00230410"/>
    <w:rsid w:val="00240209"/>
    <w:rsid w:val="00242C27"/>
    <w:rsid w:val="00246C56"/>
    <w:rsid w:val="00252CA9"/>
    <w:rsid w:val="00261643"/>
    <w:rsid w:val="002665DF"/>
    <w:rsid w:val="0026777E"/>
    <w:rsid w:val="00270D33"/>
    <w:rsid w:val="00275C52"/>
    <w:rsid w:val="002773A7"/>
    <w:rsid w:val="002868FB"/>
    <w:rsid w:val="002879D0"/>
    <w:rsid w:val="00295834"/>
    <w:rsid w:val="002A1E2C"/>
    <w:rsid w:val="002A401B"/>
    <w:rsid w:val="002A5BC0"/>
    <w:rsid w:val="002B2003"/>
    <w:rsid w:val="002B2879"/>
    <w:rsid w:val="002B39BC"/>
    <w:rsid w:val="002B5AA8"/>
    <w:rsid w:val="002B6361"/>
    <w:rsid w:val="002C22A9"/>
    <w:rsid w:val="002D2FFE"/>
    <w:rsid w:val="002E1A7A"/>
    <w:rsid w:val="002E47E7"/>
    <w:rsid w:val="002E61AD"/>
    <w:rsid w:val="002F0483"/>
    <w:rsid w:val="002F5712"/>
    <w:rsid w:val="002F7D72"/>
    <w:rsid w:val="00310935"/>
    <w:rsid w:val="00311B5E"/>
    <w:rsid w:val="00313349"/>
    <w:rsid w:val="003159A4"/>
    <w:rsid w:val="00316F96"/>
    <w:rsid w:val="003214CC"/>
    <w:rsid w:val="003216E8"/>
    <w:rsid w:val="003228B1"/>
    <w:rsid w:val="00325D50"/>
    <w:rsid w:val="00325D5B"/>
    <w:rsid w:val="003349A5"/>
    <w:rsid w:val="00337068"/>
    <w:rsid w:val="00337F55"/>
    <w:rsid w:val="0035464B"/>
    <w:rsid w:val="00360046"/>
    <w:rsid w:val="00367DB5"/>
    <w:rsid w:val="003766AF"/>
    <w:rsid w:val="003810FD"/>
    <w:rsid w:val="0039494E"/>
    <w:rsid w:val="00396EF6"/>
    <w:rsid w:val="003A1291"/>
    <w:rsid w:val="003B7F42"/>
    <w:rsid w:val="003C42CB"/>
    <w:rsid w:val="003C4B4E"/>
    <w:rsid w:val="003C5851"/>
    <w:rsid w:val="003C6BCD"/>
    <w:rsid w:val="003D072D"/>
    <w:rsid w:val="003D371C"/>
    <w:rsid w:val="003E09C3"/>
    <w:rsid w:val="003E18FB"/>
    <w:rsid w:val="003E1E36"/>
    <w:rsid w:val="003E4EC3"/>
    <w:rsid w:val="003E5506"/>
    <w:rsid w:val="003E5A63"/>
    <w:rsid w:val="003F0F16"/>
    <w:rsid w:val="003F2FF5"/>
    <w:rsid w:val="004039EB"/>
    <w:rsid w:val="00404F9E"/>
    <w:rsid w:val="00411CD9"/>
    <w:rsid w:val="00413F63"/>
    <w:rsid w:val="00420156"/>
    <w:rsid w:val="004204C5"/>
    <w:rsid w:val="00437064"/>
    <w:rsid w:val="00444462"/>
    <w:rsid w:val="00447BFC"/>
    <w:rsid w:val="004500BC"/>
    <w:rsid w:val="00450F09"/>
    <w:rsid w:val="00452C26"/>
    <w:rsid w:val="00464B74"/>
    <w:rsid w:val="0046704B"/>
    <w:rsid w:val="00471A98"/>
    <w:rsid w:val="004752F6"/>
    <w:rsid w:val="00476454"/>
    <w:rsid w:val="00483E6C"/>
    <w:rsid w:val="004A1085"/>
    <w:rsid w:val="004A3D10"/>
    <w:rsid w:val="004B05E6"/>
    <w:rsid w:val="004D3D39"/>
    <w:rsid w:val="004E1826"/>
    <w:rsid w:val="004E2CE6"/>
    <w:rsid w:val="004E3B0C"/>
    <w:rsid w:val="004F119C"/>
    <w:rsid w:val="004F21D4"/>
    <w:rsid w:val="005008E5"/>
    <w:rsid w:val="0050396C"/>
    <w:rsid w:val="00510EA1"/>
    <w:rsid w:val="0051294B"/>
    <w:rsid w:val="005129B2"/>
    <w:rsid w:val="005219CC"/>
    <w:rsid w:val="00527961"/>
    <w:rsid w:val="00533EAB"/>
    <w:rsid w:val="0053546D"/>
    <w:rsid w:val="00535673"/>
    <w:rsid w:val="005377C9"/>
    <w:rsid w:val="00544847"/>
    <w:rsid w:val="0054591C"/>
    <w:rsid w:val="00553A0F"/>
    <w:rsid w:val="005542CE"/>
    <w:rsid w:val="005550F3"/>
    <w:rsid w:val="00557947"/>
    <w:rsid w:val="00557C22"/>
    <w:rsid w:val="00563285"/>
    <w:rsid w:val="00567662"/>
    <w:rsid w:val="0057389D"/>
    <w:rsid w:val="0057714C"/>
    <w:rsid w:val="00582B93"/>
    <w:rsid w:val="00583DDE"/>
    <w:rsid w:val="0058515A"/>
    <w:rsid w:val="00591372"/>
    <w:rsid w:val="00594BFB"/>
    <w:rsid w:val="00595227"/>
    <w:rsid w:val="005A0575"/>
    <w:rsid w:val="005A6A1E"/>
    <w:rsid w:val="005A7664"/>
    <w:rsid w:val="005B240A"/>
    <w:rsid w:val="005B27E2"/>
    <w:rsid w:val="005B5703"/>
    <w:rsid w:val="005C0487"/>
    <w:rsid w:val="005C08ED"/>
    <w:rsid w:val="005D001C"/>
    <w:rsid w:val="005D1FEC"/>
    <w:rsid w:val="005D455B"/>
    <w:rsid w:val="005E735A"/>
    <w:rsid w:val="006001EE"/>
    <w:rsid w:val="0060619C"/>
    <w:rsid w:val="0061476F"/>
    <w:rsid w:val="00632BDF"/>
    <w:rsid w:val="006336F4"/>
    <w:rsid w:val="006344BF"/>
    <w:rsid w:val="00641317"/>
    <w:rsid w:val="00645861"/>
    <w:rsid w:val="0064700D"/>
    <w:rsid w:val="0065734E"/>
    <w:rsid w:val="00663151"/>
    <w:rsid w:val="00672794"/>
    <w:rsid w:val="00672C02"/>
    <w:rsid w:val="00681565"/>
    <w:rsid w:val="00685D54"/>
    <w:rsid w:val="00692504"/>
    <w:rsid w:val="006952D6"/>
    <w:rsid w:val="006968B3"/>
    <w:rsid w:val="00697034"/>
    <w:rsid w:val="006A0A1E"/>
    <w:rsid w:val="006A52B0"/>
    <w:rsid w:val="006C0155"/>
    <w:rsid w:val="006C1B33"/>
    <w:rsid w:val="006C3455"/>
    <w:rsid w:val="006C3CD8"/>
    <w:rsid w:val="006C5810"/>
    <w:rsid w:val="006D10B2"/>
    <w:rsid w:val="006E3930"/>
    <w:rsid w:val="006F205C"/>
    <w:rsid w:val="006F7D34"/>
    <w:rsid w:val="007007C1"/>
    <w:rsid w:val="0070122C"/>
    <w:rsid w:val="00703029"/>
    <w:rsid w:val="00704029"/>
    <w:rsid w:val="0070420C"/>
    <w:rsid w:val="00704329"/>
    <w:rsid w:val="00707608"/>
    <w:rsid w:val="007122EA"/>
    <w:rsid w:val="007155FE"/>
    <w:rsid w:val="007224AD"/>
    <w:rsid w:val="00736222"/>
    <w:rsid w:val="00750EE2"/>
    <w:rsid w:val="007570D2"/>
    <w:rsid w:val="007747B4"/>
    <w:rsid w:val="00783AF8"/>
    <w:rsid w:val="00785742"/>
    <w:rsid w:val="007A0F83"/>
    <w:rsid w:val="007A735D"/>
    <w:rsid w:val="007B3F97"/>
    <w:rsid w:val="007B5A49"/>
    <w:rsid w:val="007B796B"/>
    <w:rsid w:val="007C0E46"/>
    <w:rsid w:val="007C0FDD"/>
    <w:rsid w:val="007C39B0"/>
    <w:rsid w:val="007D15BF"/>
    <w:rsid w:val="007D65D2"/>
    <w:rsid w:val="007E4C52"/>
    <w:rsid w:val="007E533C"/>
    <w:rsid w:val="007F45FB"/>
    <w:rsid w:val="008012E3"/>
    <w:rsid w:val="0080299B"/>
    <w:rsid w:val="008125B8"/>
    <w:rsid w:val="0083130A"/>
    <w:rsid w:val="00831CEB"/>
    <w:rsid w:val="008344FF"/>
    <w:rsid w:val="00836CA2"/>
    <w:rsid w:val="008448B7"/>
    <w:rsid w:val="008470F4"/>
    <w:rsid w:val="00847246"/>
    <w:rsid w:val="0085090A"/>
    <w:rsid w:val="00851F95"/>
    <w:rsid w:val="008568B6"/>
    <w:rsid w:val="00864C7D"/>
    <w:rsid w:val="008651A4"/>
    <w:rsid w:val="00866790"/>
    <w:rsid w:val="00870F90"/>
    <w:rsid w:val="00872B34"/>
    <w:rsid w:val="0087434D"/>
    <w:rsid w:val="00883747"/>
    <w:rsid w:val="00886A8C"/>
    <w:rsid w:val="00890AB9"/>
    <w:rsid w:val="008919B4"/>
    <w:rsid w:val="00892CB6"/>
    <w:rsid w:val="008974B7"/>
    <w:rsid w:val="008A0A41"/>
    <w:rsid w:val="008A1EFF"/>
    <w:rsid w:val="008A74CF"/>
    <w:rsid w:val="008C178D"/>
    <w:rsid w:val="008C784E"/>
    <w:rsid w:val="008E02A6"/>
    <w:rsid w:val="008F4F60"/>
    <w:rsid w:val="00902E63"/>
    <w:rsid w:val="00912256"/>
    <w:rsid w:val="00916BD6"/>
    <w:rsid w:val="00916E67"/>
    <w:rsid w:val="0091784F"/>
    <w:rsid w:val="00921180"/>
    <w:rsid w:val="00922B12"/>
    <w:rsid w:val="0093045B"/>
    <w:rsid w:val="009337F8"/>
    <w:rsid w:val="009376E5"/>
    <w:rsid w:val="00937D1F"/>
    <w:rsid w:val="00940312"/>
    <w:rsid w:val="00943FC3"/>
    <w:rsid w:val="00945E7C"/>
    <w:rsid w:val="0095624C"/>
    <w:rsid w:val="009565C9"/>
    <w:rsid w:val="009808F2"/>
    <w:rsid w:val="0098334E"/>
    <w:rsid w:val="00985558"/>
    <w:rsid w:val="00985E56"/>
    <w:rsid w:val="0098644B"/>
    <w:rsid w:val="00987F98"/>
    <w:rsid w:val="0099430D"/>
    <w:rsid w:val="00997362"/>
    <w:rsid w:val="009A3EF5"/>
    <w:rsid w:val="009B29E9"/>
    <w:rsid w:val="009B5FAF"/>
    <w:rsid w:val="009C15B6"/>
    <w:rsid w:val="009C4048"/>
    <w:rsid w:val="009D5AD3"/>
    <w:rsid w:val="009E18AB"/>
    <w:rsid w:val="009E1A14"/>
    <w:rsid w:val="009E42A0"/>
    <w:rsid w:val="009E42F7"/>
    <w:rsid w:val="00A02A59"/>
    <w:rsid w:val="00A03B9F"/>
    <w:rsid w:val="00A058C2"/>
    <w:rsid w:val="00A06C5F"/>
    <w:rsid w:val="00A07763"/>
    <w:rsid w:val="00A11AB0"/>
    <w:rsid w:val="00A201D1"/>
    <w:rsid w:val="00A20461"/>
    <w:rsid w:val="00A23DF9"/>
    <w:rsid w:val="00A33EE8"/>
    <w:rsid w:val="00A366FD"/>
    <w:rsid w:val="00A3689D"/>
    <w:rsid w:val="00A6520E"/>
    <w:rsid w:val="00A745C4"/>
    <w:rsid w:val="00A81A4F"/>
    <w:rsid w:val="00A81AC3"/>
    <w:rsid w:val="00A852EE"/>
    <w:rsid w:val="00A9004E"/>
    <w:rsid w:val="00AA083B"/>
    <w:rsid w:val="00AA1F86"/>
    <w:rsid w:val="00AA3576"/>
    <w:rsid w:val="00AA59DA"/>
    <w:rsid w:val="00AB0B74"/>
    <w:rsid w:val="00AB6C27"/>
    <w:rsid w:val="00AB6C38"/>
    <w:rsid w:val="00AC780F"/>
    <w:rsid w:val="00AD08B0"/>
    <w:rsid w:val="00AD1447"/>
    <w:rsid w:val="00AD32BF"/>
    <w:rsid w:val="00AD5CBB"/>
    <w:rsid w:val="00AD7CC1"/>
    <w:rsid w:val="00AE0A50"/>
    <w:rsid w:val="00AE13D3"/>
    <w:rsid w:val="00AE2DC8"/>
    <w:rsid w:val="00AE5A89"/>
    <w:rsid w:val="00AE5BF3"/>
    <w:rsid w:val="00AF0735"/>
    <w:rsid w:val="00AF360B"/>
    <w:rsid w:val="00B00341"/>
    <w:rsid w:val="00B02A7E"/>
    <w:rsid w:val="00B04479"/>
    <w:rsid w:val="00B062D2"/>
    <w:rsid w:val="00B07D28"/>
    <w:rsid w:val="00B107F0"/>
    <w:rsid w:val="00B1399E"/>
    <w:rsid w:val="00B15B8A"/>
    <w:rsid w:val="00B1753B"/>
    <w:rsid w:val="00B227B9"/>
    <w:rsid w:val="00B2299E"/>
    <w:rsid w:val="00B25B1A"/>
    <w:rsid w:val="00B31DB2"/>
    <w:rsid w:val="00B3714A"/>
    <w:rsid w:val="00B41C6C"/>
    <w:rsid w:val="00B42569"/>
    <w:rsid w:val="00B42E52"/>
    <w:rsid w:val="00B43B25"/>
    <w:rsid w:val="00B43F63"/>
    <w:rsid w:val="00B44AE2"/>
    <w:rsid w:val="00B54D61"/>
    <w:rsid w:val="00B60698"/>
    <w:rsid w:val="00B7613C"/>
    <w:rsid w:val="00B83941"/>
    <w:rsid w:val="00B83A6B"/>
    <w:rsid w:val="00B874CE"/>
    <w:rsid w:val="00B901F5"/>
    <w:rsid w:val="00B914E2"/>
    <w:rsid w:val="00B93CBA"/>
    <w:rsid w:val="00B94C5A"/>
    <w:rsid w:val="00B964A2"/>
    <w:rsid w:val="00B973A5"/>
    <w:rsid w:val="00BA3065"/>
    <w:rsid w:val="00BB1C28"/>
    <w:rsid w:val="00BB38CE"/>
    <w:rsid w:val="00BB44A0"/>
    <w:rsid w:val="00BB5C0E"/>
    <w:rsid w:val="00BC0262"/>
    <w:rsid w:val="00BC11E6"/>
    <w:rsid w:val="00BC15D5"/>
    <w:rsid w:val="00BC1EDB"/>
    <w:rsid w:val="00BC3228"/>
    <w:rsid w:val="00BC61D1"/>
    <w:rsid w:val="00BD2478"/>
    <w:rsid w:val="00BD3741"/>
    <w:rsid w:val="00BD56FF"/>
    <w:rsid w:val="00BD770D"/>
    <w:rsid w:val="00BE1DAB"/>
    <w:rsid w:val="00BE2C94"/>
    <w:rsid w:val="00BE45C8"/>
    <w:rsid w:val="00BF1E4C"/>
    <w:rsid w:val="00C0620C"/>
    <w:rsid w:val="00C06FA6"/>
    <w:rsid w:val="00C1357F"/>
    <w:rsid w:val="00C14C5F"/>
    <w:rsid w:val="00C16E9D"/>
    <w:rsid w:val="00C236F8"/>
    <w:rsid w:val="00C40848"/>
    <w:rsid w:val="00C51D26"/>
    <w:rsid w:val="00C5523C"/>
    <w:rsid w:val="00C55623"/>
    <w:rsid w:val="00C56D38"/>
    <w:rsid w:val="00C57834"/>
    <w:rsid w:val="00C61CFF"/>
    <w:rsid w:val="00C62328"/>
    <w:rsid w:val="00C633E3"/>
    <w:rsid w:val="00C65828"/>
    <w:rsid w:val="00C702F8"/>
    <w:rsid w:val="00C7173B"/>
    <w:rsid w:val="00C74176"/>
    <w:rsid w:val="00C76271"/>
    <w:rsid w:val="00C92507"/>
    <w:rsid w:val="00C93FEE"/>
    <w:rsid w:val="00CA1704"/>
    <w:rsid w:val="00CA3CCE"/>
    <w:rsid w:val="00CB10E0"/>
    <w:rsid w:val="00CB1AB8"/>
    <w:rsid w:val="00CB1B91"/>
    <w:rsid w:val="00CB3995"/>
    <w:rsid w:val="00CB58E2"/>
    <w:rsid w:val="00CC4DBC"/>
    <w:rsid w:val="00CD53D0"/>
    <w:rsid w:val="00CE094E"/>
    <w:rsid w:val="00CE1CE6"/>
    <w:rsid w:val="00CE2417"/>
    <w:rsid w:val="00CE49DE"/>
    <w:rsid w:val="00CE761D"/>
    <w:rsid w:val="00CE7E4F"/>
    <w:rsid w:val="00CF105A"/>
    <w:rsid w:val="00CF2F57"/>
    <w:rsid w:val="00D03503"/>
    <w:rsid w:val="00D03871"/>
    <w:rsid w:val="00D03C5A"/>
    <w:rsid w:val="00D071E2"/>
    <w:rsid w:val="00D10626"/>
    <w:rsid w:val="00D121E3"/>
    <w:rsid w:val="00D129EB"/>
    <w:rsid w:val="00D15D7F"/>
    <w:rsid w:val="00D15F9E"/>
    <w:rsid w:val="00D2230B"/>
    <w:rsid w:val="00D278C3"/>
    <w:rsid w:val="00D27F7F"/>
    <w:rsid w:val="00D300E2"/>
    <w:rsid w:val="00D3138A"/>
    <w:rsid w:val="00D4276C"/>
    <w:rsid w:val="00D452D4"/>
    <w:rsid w:val="00D4543B"/>
    <w:rsid w:val="00D4779E"/>
    <w:rsid w:val="00D57892"/>
    <w:rsid w:val="00D61683"/>
    <w:rsid w:val="00D77BD4"/>
    <w:rsid w:val="00D930C9"/>
    <w:rsid w:val="00D94B36"/>
    <w:rsid w:val="00D94DFA"/>
    <w:rsid w:val="00D97706"/>
    <w:rsid w:val="00DA0396"/>
    <w:rsid w:val="00DA13D9"/>
    <w:rsid w:val="00DA1E21"/>
    <w:rsid w:val="00DA2338"/>
    <w:rsid w:val="00DA6D5C"/>
    <w:rsid w:val="00DE33BE"/>
    <w:rsid w:val="00DE6819"/>
    <w:rsid w:val="00DF0EAC"/>
    <w:rsid w:val="00DF2313"/>
    <w:rsid w:val="00DF3223"/>
    <w:rsid w:val="00DF3A05"/>
    <w:rsid w:val="00DF526C"/>
    <w:rsid w:val="00DF61E9"/>
    <w:rsid w:val="00DF7017"/>
    <w:rsid w:val="00E03601"/>
    <w:rsid w:val="00E0498C"/>
    <w:rsid w:val="00E050E6"/>
    <w:rsid w:val="00E16DA8"/>
    <w:rsid w:val="00E177E1"/>
    <w:rsid w:val="00E2035B"/>
    <w:rsid w:val="00E30EF4"/>
    <w:rsid w:val="00E3101B"/>
    <w:rsid w:val="00E401CF"/>
    <w:rsid w:val="00E51F39"/>
    <w:rsid w:val="00E55A2B"/>
    <w:rsid w:val="00E55E37"/>
    <w:rsid w:val="00E55FCA"/>
    <w:rsid w:val="00E65C95"/>
    <w:rsid w:val="00E7303F"/>
    <w:rsid w:val="00E76783"/>
    <w:rsid w:val="00E804AB"/>
    <w:rsid w:val="00E86922"/>
    <w:rsid w:val="00E86D86"/>
    <w:rsid w:val="00E86E7D"/>
    <w:rsid w:val="00EA35E8"/>
    <w:rsid w:val="00EA6B3F"/>
    <w:rsid w:val="00EB0E1D"/>
    <w:rsid w:val="00EB4438"/>
    <w:rsid w:val="00EB6BAB"/>
    <w:rsid w:val="00EB735C"/>
    <w:rsid w:val="00EC3392"/>
    <w:rsid w:val="00EC5768"/>
    <w:rsid w:val="00EC681A"/>
    <w:rsid w:val="00ED0107"/>
    <w:rsid w:val="00ED250D"/>
    <w:rsid w:val="00ED63D1"/>
    <w:rsid w:val="00EE51F0"/>
    <w:rsid w:val="00EF7183"/>
    <w:rsid w:val="00F058A2"/>
    <w:rsid w:val="00F05C85"/>
    <w:rsid w:val="00F05DD9"/>
    <w:rsid w:val="00F11F5E"/>
    <w:rsid w:val="00F26A99"/>
    <w:rsid w:val="00F358CC"/>
    <w:rsid w:val="00F35ECE"/>
    <w:rsid w:val="00F37FFA"/>
    <w:rsid w:val="00F46C1A"/>
    <w:rsid w:val="00F543E0"/>
    <w:rsid w:val="00F5778D"/>
    <w:rsid w:val="00F60B70"/>
    <w:rsid w:val="00F60DFC"/>
    <w:rsid w:val="00F6289A"/>
    <w:rsid w:val="00F703EE"/>
    <w:rsid w:val="00F766FB"/>
    <w:rsid w:val="00F803F6"/>
    <w:rsid w:val="00F8135C"/>
    <w:rsid w:val="00F81B43"/>
    <w:rsid w:val="00F867B9"/>
    <w:rsid w:val="00F9740E"/>
    <w:rsid w:val="00FA1152"/>
    <w:rsid w:val="00FA3CA5"/>
    <w:rsid w:val="00FA55F9"/>
    <w:rsid w:val="00FB1AC8"/>
    <w:rsid w:val="00FC1E38"/>
    <w:rsid w:val="00FC3A93"/>
    <w:rsid w:val="00FC45E5"/>
    <w:rsid w:val="00FC75AF"/>
    <w:rsid w:val="00FD7C44"/>
    <w:rsid w:val="00FE480F"/>
    <w:rsid w:val="00FE76A1"/>
    <w:rsid w:val="00FF0253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tr-TR" w:eastAsia="en-US" w:bidi="ar-SA"/>
      </w:rPr>
    </w:rPrDefault>
    <w:pPrDefault>
      <w:pPr>
        <w:ind w:left="499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E52"/>
    <w:pPr>
      <w:ind w:left="0"/>
    </w:pPr>
    <w:rPr>
      <w:rFonts w:eastAsia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B42E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B42E52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B42E52"/>
    <w:pPr>
      <w:jc w:val="both"/>
    </w:pPr>
    <w:rPr>
      <w:rFonts w:ascii="Arial" w:hAnsi="Arial"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B42E52"/>
    <w:rPr>
      <w:rFonts w:ascii="Arial" w:eastAsia="Times New Roman" w:hAnsi="Arial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B42E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42E52"/>
    <w:rPr>
      <w:rFonts w:eastAsia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B42E52"/>
  </w:style>
  <w:style w:type="paragraph" w:styleId="AltKonuBal">
    <w:name w:val="Subtitle"/>
    <w:basedOn w:val="Normal"/>
    <w:link w:val="AltKonuBalChar"/>
    <w:qFormat/>
    <w:rsid w:val="00B42E52"/>
    <w:pPr>
      <w:jc w:val="center"/>
    </w:pPr>
    <w:rPr>
      <w:rFonts w:ascii="Arial" w:hAnsi="Arial" w:cs="Arial"/>
      <w:b/>
      <w:bCs/>
      <w:sz w:val="22"/>
      <w:szCs w:val="20"/>
    </w:rPr>
  </w:style>
  <w:style w:type="character" w:customStyle="1" w:styleId="AltKonuBalChar">
    <w:name w:val="Alt Konu Başlığı Char"/>
    <w:basedOn w:val="VarsaylanParagrafYazTipi"/>
    <w:link w:val="AltKonuBal"/>
    <w:rsid w:val="00B42E52"/>
    <w:rPr>
      <w:rFonts w:ascii="Arial" w:eastAsia="Times New Roman" w:hAnsi="Arial" w:cs="Arial"/>
      <w:b/>
      <w:bCs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851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8515A"/>
    <w:rPr>
      <w:rFonts w:eastAsia="Times New Roman"/>
      <w:sz w:val="24"/>
      <w:szCs w:val="24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4500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semiHidden/>
    <w:unhideWhenUsed/>
    <w:rsid w:val="002A1E2C"/>
    <w:rPr>
      <w:color w:val="0000FF"/>
      <w:u w:val="single"/>
    </w:rPr>
  </w:style>
  <w:style w:type="table" w:styleId="TabloKlavuzu">
    <w:name w:val="Table Grid"/>
    <w:basedOn w:val="NormalTablo"/>
    <w:uiPriority w:val="59"/>
    <w:rsid w:val="00E03601"/>
    <w:pPr>
      <w:ind w:left="0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79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7961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ListeParagrafChar">
    <w:name w:val="Liste Paragraf Char"/>
    <w:link w:val="ListeParagraf"/>
    <w:uiPriority w:val="34"/>
    <w:locked/>
    <w:rsid w:val="00B41C6C"/>
    <w:rPr>
      <w:rFonts w:asciiTheme="minorHAnsi" w:hAnsiTheme="minorHAnsi" w:cstheme="minorBidi"/>
    </w:rPr>
  </w:style>
  <w:style w:type="table" w:customStyle="1" w:styleId="TabloKlavuzu1">
    <w:name w:val="Tablo Kılavuzu1"/>
    <w:basedOn w:val="NormalTablo"/>
    <w:next w:val="TabloKlavuzu"/>
    <w:uiPriority w:val="59"/>
    <w:rsid w:val="000340B5"/>
    <w:pPr>
      <w:ind w:left="0"/>
    </w:pPr>
    <w:rPr>
      <w:rFonts w:asciiTheme="minorHAnsi" w:eastAsiaTheme="minorEastAsia" w:hAnsiTheme="minorHAnsi" w:cstheme="minorBidi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D97706"/>
    <w:pPr>
      <w:ind w:left="0"/>
    </w:pPr>
    <w:rPr>
      <w:rFonts w:asciiTheme="minorHAnsi" w:eastAsiaTheme="minorEastAsia" w:hAnsiTheme="minorHAnsi" w:cstheme="minorBidi"/>
    </w:rPr>
  </w:style>
  <w:style w:type="character" w:customStyle="1" w:styleId="AralkYokChar">
    <w:name w:val="Aralık Yok Char"/>
    <w:basedOn w:val="VarsaylanParagrafYazTipi"/>
    <w:link w:val="AralkYok"/>
    <w:uiPriority w:val="1"/>
    <w:rsid w:val="00D97706"/>
    <w:rPr>
      <w:rFonts w:asciiTheme="minorHAnsi" w:eastAsiaTheme="minorEastAsia" w:hAnsiTheme="minorHAnsi" w:cstheme="minorBidi"/>
    </w:rPr>
  </w:style>
  <w:style w:type="paragraph" w:styleId="Dzeltme">
    <w:name w:val="Revision"/>
    <w:hidden/>
    <w:uiPriority w:val="99"/>
    <w:semiHidden/>
    <w:rsid w:val="00EE51F0"/>
    <w:pPr>
      <w:ind w:left="0"/>
    </w:pPr>
    <w:rPr>
      <w:rFonts w:eastAsia="Times New Roman"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E42F7"/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E42F7"/>
    <w:rPr>
      <w:rFonts w:ascii="Consolas" w:eastAsia="Times New Roman" w:hAnsi="Consolas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8F987-30C6-4CC0-8F54-398E03F0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metu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</dc:creator>
  <cp:lastModifiedBy>Windows Kullanıcısı</cp:lastModifiedBy>
  <cp:revision>2</cp:revision>
  <cp:lastPrinted>2018-03-09T05:53:00Z</cp:lastPrinted>
  <dcterms:created xsi:type="dcterms:W3CDTF">2019-07-18T19:31:00Z</dcterms:created>
  <dcterms:modified xsi:type="dcterms:W3CDTF">2019-07-18T19:31:00Z</dcterms:modified>
</cp:coreProperties>
</file>