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20" w:type="dxa"/>
        <w:tblInd w:w="279" w:type="dxa"/>
        <w:tblLook w:val="04A0" w:firstRow="1" w:lastRow="0" w:firstColumn="1" w:lastColumn="0" w:noHBand="0" w:noVBand="1"/>
      </w:tblPr>
      <w:tblGrid>
        <w:gridCol w:w="1984"/>
        <w:gridCol w:w="8136"/>
      </w:tblGrid>
      <w:tr w:rsidR="0092214A" w:rsidRPr="00F956F3" w:rsidTr="001C52C5">
        <w:trPr>
          <w:trHeight w:val="939"/>
        </w:trPr>
        <w:tc>
          <w:tcPr>
            <w:tcW w:w="1984" w:type="dxa"/>
            <w:tcBorders>
              <w:bottom w:val="nil"/>
            </w:tcBorders>
          </w:tcPr>
          <w:p w:rsidR="0092214A" w:rsidRPr="00F956F3" w:rsidRDefault="0092214A" w:rsidP="004C783F">
            <w:pPr>
              <w:tabs>
                <w:tab w:val="center" w:pos="10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92214A" w:rsidRPr="00F956F3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B656361" wp14:editId="6BA25B20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vMerge w:val="restart"/>
          </w:tcPr>
          <w:p w:rsidR="0092214A" w:rsidRPr="00F956F3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T.C.</w:t>
            </w:r>
          </w:p>
          <w:p w:rsidR="0092214A" w:rsidRPr="00F956F3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ORTA DOĞU TEKNİK ÜNİVERSİTESİ</w:t>
            </w:r>
          </w:p>
          <w:p w:rsidR="0092214A" w:rsidRPr="00F956F3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YAPI İŞ</w:t>
            </w:r>
            <w:r w:rsidR="00936110"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LERİ VE TEKNİK DAİRE BAŞKANLIĞI</w:t>
            </w:r>
          </w:p>
          <w:p w:rsidR="0092214A" w:rsidRPr="00F956F3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Üniversiteler Mahallesi, Dumlupınar Bulvarı No:1 PK:06800 Çankaya/Ankara</w:t>
            </w:r>
          </w:p>
        </w:tc>
      </w:tr>
      <w:tr w:rsidR="0092214A" w:rsidRPr="00F956F3" w:rsidTr="00936110">
        <w:trPr>
          <w:trHeight w:val="390"/>
        </w:trPr>
        <w:tc>
          <w:tcPr>
            <w:tcW w:w="1984" w:type="dxa"/>
            <w:tcBorders>
              <w:top w:val="nil"/>
            </w:tcBorders>
          </w:tcPr>
          <w:p w:rsidR="0092214A" w:rsidRPr="00F956F3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ODTÜ</w:t>
            </w:r>
          </w:p>
        </w:tc>
        <w:tc>
          <w:tcPr>
            <w:tcW w:w="8136" w:type="dxa"/>
            <w:vMerge/>
          </w:tcPr>
          <w:p w:rsidR="0092214A" w:rsidRPr="00F956F3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2214A" w:rsidRPr="00F956F3" w:rsidRDefault="0092214A" w:rsidP="009361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0120" w:type="dxa"/>
        <w:tblInd w:w="279" w:type="dxa"/>
        <w:tblLook w:val="04A0" w:firstRow="1" w:lastRow="0" w:firstColumn="1" w:lastColumn="0" w:noHBand="0" w:noVBand="1"/>
      </w:tblPr>
      <w:tblGrid>
        <w:gridCol w:w="3129"/>
        <w:gridCol w:w="6991"/>
      </w:tblGrid>
      <w:tr w:rsidR="002C63E9" w:rsidRPr="00F956F3" w:rsidTr="00936110">
        <w:trPr>
          <w:trHeight w:val="567"/>
        </w:trPr>
        <w:tc>
          <w:tcPr>
            <w:tcW w:w="10120" w:type="dxa"/>
            <w:gridSpan w:val="2"/>
            <w:shd w:val="clear" w:color="auto" w:fill="D9D9D9" w:themeFill="background1" w:themeFillShade="D9"/>
            <w:vAlign w:val="center"/>
          </w:tcPr>
          <w:p w:rsidR="002C63E9" w:rsidRPr="00F956F3" w:rsidRDefault="005976E2" w:rsidP="00936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TEKNİK ŞARTNAME</w:t>
            </w:r>
          </w:p>
        </w:tc>
      </w:tr>
      <w:tr w:rsidR="00971A43" w:rsidRPr="00F956F3" w:rsidTr="003919AE">
        <w:trPr>
          <w:trHeight w:val="567"/>
        </w:trPr>
        <w:tc>
          <w:tcPr>
            <w:tcW w:w="3129" w:type="dxa"/>
            <w:vAlign w:val="center"/>
          </w:tcPr>
          <w:p w:rsidR="002C63E9" w:rsidRPr="00F956F3" w:rsidRDefault="002C63E9" w:rsidP="001C52C5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İşin Adı</w:t>
            </w:r>
          </w:p>
        </w:tc>
        <w:tc>
          <w:tcPr>
            <w:tcW w:w="6991" w:type="dxa"/>
            <w:vAlign w:val="center"/>
          </w:tcPr>
          <w:p w:rsidR="000A13F7" w:rsidRPr="00F956F3" w:rsidRDefault="003D0B81" w:rsidP="003919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ASANSÖR MALZEMESİ</w:t>
            </w:r>
            <w:r w:rsidR="003919AE" w:rsidRPr="00F956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ALIMI</w:t>
            </w:r>
          </w:p>
        </w:tc>
      </w:tr>
      <w:tr w:rsidR="00971A43" w:rsidRPr="00F956F3" w:rsidTr="001E7CC6">
        <w:trPr>
          <w:trHeight w:val="567"/>
        </w:trPr>
        <w:tc>
          <w:tcPr>
            <w:tcW w:w="3129" w:type="dxa"/>
            <w:vMerge w:val="restart"/>
            <w:vAlign w:val="center"/>
          </w:tcPr>
          <w:p w:rsidR="002C63E9" w:rsidRPr="00F956F3" w:rsidRDefault="002C63E9" w:rsidP="001C52C5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İşin Niteliği</w:t>
            </w:r>
          </w:p>
        </w:tc>
        <w:tc>
          <w:tcPr>
            <w:tcW w:w="6991" w:type="dxa"/>
            <w:vAlign w:val="center"/>
          </w:tcPr>
          <w:p w:rsidR="002C63E9" w:rsidRPr="00F956F3" w:rsidRDefault="002C63E9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 </w:t>
            </w:r>
            <w:proofErr w:type="gramStart"/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Alımı           Hizmet</w:t>
            </w:r>
            <w:proofErr w:type="gramEnd"/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Alımı           Yapım İşi</w:t>
            </w:r>
          </w:p>
        </w:tc>
      </w:tr>
      <w:tr w:rsidR="00971A43" w:rsidRPr="00F956F3" w:rsidTr="001E7CC6">
        <w:trPr>
          <w:trHeight w:val="567"/>
        </w:trPr>
        <w:tc>
          <w:tcPr>
            <w:tcW w:w="3129" w:type="dxa"/>
            <w:vMerge/>
          </w:tcPr>
          <w:p w:rsidR="002C63E9" w:rsidRPr="00F956F3" w:rsidRDefault="002C63E9" w:rsidP="004C78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1" w:type="dxa"/>
          </w:tcPr>
          <w:p w:rsidR="002C63E9" w:rsidRPr="00F956F3" w:rsidRDefault="00936110" w:rsidP="0093611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EC120" wp14:editId="5593D50C">
                      <wp:simplePos x="0" y="0"/>
                      <wp:positionH relativeFrom="column">
                        <wp:posOffset>830209</wp:posOffset>
                      </wp:positionH>
                      <wp:positionV relativeFrom="paragraph">
                        <wp:posOffset>26670</wp:posOffset>
                      </wp:positionV>
                      <wp:extent cx="307975" cy="201930"/>
                      <wp:effectExtent l="0" t="0" r="15875" b="2667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3D8BC5" id="Dikdörtgen 1" o:spid="_x0000_s1026" style="position:absolute;margin-left:65.35pt;margin-top:2.1pt;width:24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" filled="f" strokecolor="black [3213]"/>
                  </w:pict>
                </mc:Fallback>
              </mc:AlternateContent>
            </w:r>
            <w:r w:rsidR="001621E9" w:rsidRPr="00F956F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6100D5" wp14:editId="5B69AC3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32422</wp:posOffset>
                      </wp:positionV>
                      <wp:extent cx="307975" cy="201930"/>
                      <wp:effectExtent l="0" t="0" r="15875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119C14" id="Dikdörtgen 5" o:spid="_x0000_s1026" style="position:absolute;margin-left:253.65pt;margin-top:2.55pt;width:24.2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" filled="f" strokecolor="black [3213]"/>
                  </w:pict>
                </mc:Fallback>
              </mc:AlternateContent>
            </w:r>
            <w:r w:rsidR="001621E9" w:rsidRPr="00F956F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FFB235" wp14:editId="0F64965D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32422</wp:posOffset>
                      </wp:positionV>
                      <wp:extent cx="307975" cy="201930"/>
                      <wp:effectExtent l="0" t="0" r="15875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1DFB90" id="Dikdörtgen 4" o:spid="_x0000_s1026" style="position:absolute;margin-left:156.6pt;margin-top:2.55pt;width:24.25pt;height: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" filled="f" strokecolor="black [3213]"/>
                  </w:pict>
                </mc:Fallback>
              </mc:AlternateContent>
            </w:r>
            <w:r w:rsidR="001621E9"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X</w:t>
            </w:r>
            <w:r w:rsidR="001621E9"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</w:p>
        </w:tc>
      </w:tr>
    </w:tbl>
    <w:p w:rsidR="001621E9" w:rsidRPr="00F956F3" w:rsidRDefault="001621E9" w:rsidP="00774356">
      <w:pPr>
        <w:pStyle w:val="ListeParagraf"/>
        <w:spacing w:line="360" w:lineRule="auto"/>
        <w:ind w:left="565" w:firstLine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23ED" w:rsidRPr="00F956F3" w:rsidRDefault="0045321C" w:rsidP="0045321C">
      <w:pPr>
        <w:spacing w:after="240" w:line="36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A-</w:t>
      </w:r>
      <w:r w:rsidR="003223ED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="00E34ADB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HTİYAÇ</w:t>
      </w:r>
      <w:r w:rsidR="003223ED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LİSTESİ</w:t>
      </w:r>
    </w:p>
    <w:tbl>
      <w:tblPr>
        <w:tblStyle w:val="TabloKlavuzu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827"/>
        <w:gridCol w:w="1134"/>
        <w:gridCol w:w="992"/>
      </w:tblGrid>
      <w:tr w:rsidR="00002A94" w:rsidRPr="00F956F3" w:rsidTr="00936110">
        <w:trPr>
          <w:trHeight w:val="514"/>
        </w:trPr>
        <w:tc>
          <w:tcPr>
            <w:tcW w:w="850" w:type="dxa"/>
            <w:vAlign w:val="bottom"/>
          </w:tcPr>
          <w:p w:rsidR="00002A94" w:rsidRPr="00F956F3" w:rsidRDefault="00002A94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S.NO</w:t>
            </w:r>
          </w:p>
        </w:tc>
        <w:tc>
          <w:tcPr>
            <w:tcW w:w="3261" w:type="dxa"/>
            <w:vAlign w:val="bottom"/>
          </w:tcPr>
          <w:p w:rsidR="00002A94" w:rsidRPr="00F956F3" w:rsidRDefault="00082AF4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Mahal Listesi</w:t>
            </w:r>
          </w:p>
        </w:tc>
        <w:tc>
          <w:tcPr>
            <w:tcW w:w="3827" w:type="dxa"/>
          </w:tcPr>
          <w:p w:rsidR="00002A94" w:rsidRPr="00F956F3" w:rsidRDefault="00082AF4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Malzeme İsmi</w:t>
            </w:r>
          </w:p>
        </w:tc>
        <w:tc>
          <w:tcPr>
            <w:tcW w:w="1134" w:type="dxa"/>
            <w:vAlign w:val="bottom"/>
          </w:tcPr>
          <w:p w:rsidR="00002A94" w:rsidRPr="00F956F3" w:rsidRDefault="00082AF4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Miktarı</w:t>
            </w:r>
          </w:p>
        </w:tc>
        <w:tc>
          <w:tcPr>
            <w:tcW w:w="992" w:type="dxa"/>
            <w:vAlign w:val="bottom"/>
          </w:tcPr>
          <w:p w:rsidR="00002A94" w:rsidRPr="00F956F3" w:rsidRDefault="00082AF4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Birimi</w:t>
            </w:r>
          </w:p>
        </w:tc>
      </w:tr>
      <w:tr w:rsidR="00835247" w:rsidRPr="00F956F3" w:rsidTr="00936110">
        <w:trPr>
          <w:trHeight w:val="113"/>
        </w:trPr>
        <w:tc>
          <w:tcPr>
            <w:tcW w:w="850" w:type="dxa"/>
            <w:vAlign w:val="center"/>
          </w:tcPr>
          <w:p w:rsidR="00835247" w:rsidRPr="00F956F3" w:rsidRDefault="00835247" w:rsidP="001C52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261" w:type="dxa"/>
            <w:vAlign w:val="center"/>
          </w:tcPr>
          <w:p w:rsidR="00835247" w:rsidRPr="00F956F3" w:rsidRDefault="00D5239F" w:rsidP="004C783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Kütüphane Asansörü</w:t>
            </w:r>
          </w:p>
        </w:tc>
        <w:tc>
          <w:tcPr>
            <w:tcW w:w="3827" w:type="dxa"/>
            <w:vAlign w:val="center"/>
          </w:tcPr>
          <w:p w:rsidR="00835247" w:rsidRPr="00F956F3" w:rsidRDefault="00D5239F" w:rsidP="001C52C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BİSTABİL ŞALTER</w:t>
            </w:r>
          </w:p>
        </w:tc>
        <w:tc>
          <w:tcPr>
            <w:tcW w:w="1134" w:type="dxa"/>
            <w:vAlign w:val="center"/>
          </w:tcPr>
          <w:p w:rsidR="00835247" w:rsidRPr="00F956F3" w:rsidRDefault="00D5239F" w:rsidP="001C52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92" w:type="dxa"/>
            <w:vAlign w:val="center"/>
          </w:tcPr>
          <w:p w:rsidR="00835247" w:rsidRPr="00F956F3" w:rsidRDefault="00082AF4" w:rsidP="001C52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Adet</w:t>
            </w:r>
          </w:p>
        </w:tc>
      </w:tr>
      <w:tr w:rsidR="00835247" w:rsidRPr="00F956F3" w:rsidTr="00936110">
        <w:trPr>
          <w:trHeight w:val="113"/>
        </w:trPr>
        <w:tc>
          <w:tcPr>
            <w:tcW w:w="850" w:type="dxa"/>
            <w:vAlign w:val="center"/>
          </w:tcPr>
          <w:p w:rsidR="00835247" w:rsidRPr="00F956F3" w:rsidRDefault="00835247" w:rsidP="001C52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261" w:type="dxa"/>
            <w:vAlign w:val="center"/>
          </w:tcPr>
          <w:p w:rsidR="00835247" w:rsidRPr="00F956F3" w:rsidRDefault="00D5239F" w:rsidP="004C783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Kütüphane Asansörü</w:t>
            </w:r>
          </w:p>
        </w:tc>
        <w:tc>
          <w:tcPr>
            <w:tcW w:w="3827" w:type="dxa"/>
            <w:vAlign w:val="center"/>
          </w:tcPr>
          <w:p w:rsidR="00835247" w:rsidRPr="00F956F3" w:rsidRDefault="00366D1B" w:rsidP="001C52C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KAPI MARKASI</w:t>
            </w:r>
          </w:p>
          <w:p w:rsidR="00D5239F" w:rsidRPr="00F956F3" w:rsidRDefault="00D5239F" w:rsidP="001C52C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ALT:8 </w:t>
            </w:r>
            <w:proofErr w:type="gramStart"/>
            <w:r w:rsidR="003D0B81"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ADET      ÜST</w:t>
            </w:r>
            <w:proofErr w:type="gramEnd"/>
            <w:r w:rsidR="003D0B81"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8</w:t>
            </w: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ADET</w:t>
            </w:r>
          </w:p>
        </w:tc>
        <w:tc>
          <w:tcPr>
            <w:tcW w:w="1134" w:type="dxa"/>
            <w:vAlign w:val="center"/>
          </w:tcPr>
          <w:p w:rsidR="00835247" w:rsidRPr="00F956F3" w:rsidRDefault="00D5239F" w:rsidP="001C52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992" w:type="dxa"/>
            <w:vAlign w:val="center"/>
          </w:tcPr>
          <w:p w:rsidR="00835247" w:rsidRPr="00F956F3" w:rsidRDefault="00082AF4" w:rsidP="001C52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Adet</w:t>
            </w:r>
          </w:p>
        </w:tc>
      </w:tr>
    </w:tbl>
    <w:p w:rsidR="00936110" w:rsidRPr="00F956F3" w:rsidRDefault="00936110" w:rsidP="001E7CC6">
      <w:pPr>
        <w:pStyle w:val="ListeParagraf"/>
        <w:spacing w:line="360" w:lineRule="auto"/>
        <w:ind w:left="567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ADB" w:rsidRPr="00F956F3" w:rsidRDefault="00AA1BA4" w:rsidP="0058354C">
      <w:pPr>
        <w:spacing w:after="24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B-</w:t>
      </w:r>
      <w:r w:rsidR="005735B6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TEKNİK ÖZELLİKLER</w:t>
      </w:r>
      <w:r w:rsidR="00DE6DBC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D0B81" w:rsidRPr="0011243B" w:rsidRDefault="003D0B81" w:rsidP="0011243B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43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BİSTABİL ŞALTER ÖZELİKLER</w:t>
      </w:r>
      <w:r w:rsidR="0011243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</w:p>
    <w:p w:rsidR="00F956F3" w:rsidRPr="0011243B" w:rsidRDefault="00366D1B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220 V AC 1A 10</w:t>
      </w:r>
      <w:r w:rsidR="00F956F3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W </w:t>
      </w:r>
      <w:proofErr w:type="spellStart"/>
      <w:r w:rsidR="00F956F3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ile</w:t>
      </w:r>
      <w:proofErr w:type="spellEnd"/>
      <w:r w:rsidR="00F956F3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956F3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güçlü</w:t>
      </w:r>
      <w:proofErr w:type="spellEnd"/>
      <w:r w:rsidR="00F956F3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956F3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kontak</w:t>
      </w:r>
      <w:proofErr w:type="spellEnd"/>
      <w:r w:rsidR="00F956F3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956F3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özelliği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24VDC/100mA,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kısa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devre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aşırı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yük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korumalı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sinyal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çıkışı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20V-28V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gerilim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aralığında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dc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veya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besleme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ile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çalışabilme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35 mm - 60 mm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arası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uzun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çalışma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mesafesi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 mm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çap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95 mm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uzunluğunda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küçük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tip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seçeneği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2x0,50 mm2 ve 1100 mm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kablo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uzunluğu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Montaj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kolaylığı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sağlayan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çiftli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plastik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ayak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-10 C0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ile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+50 C0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arasında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çalışma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özelliği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Kontaksız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çalışma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yapısı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sayesinde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uzun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çalışma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ömrü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Kapı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açma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güvenlik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bölgesi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için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kullanıma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uygun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Hızlı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algılamanın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gerektiği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yüksek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hızlı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asansörlerde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kullanılabilme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Mıknatısın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kutbundan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bağımsız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olarak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çalışma</w:t>
      </w:r>
      <w:proofErr w:type="spellEnd"/>
    </w:p>
    <w:p w:rsidR="00F956F3" w:rsidRPr="0011243B" w:rsidRDefault="00F956F3" w:rsidP="0011243B">
      <w:pPr>
        <w:pStyle w:val="ListeParagraf"/>
        <w:ind w:left="1890" w:firstLine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112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UYGUNLUK   TESTLERİ</w:t>
      </w:r>
    </w:p>
    <w:p w:rsidR="00F956F3" w:rsidRPr="0011243B" w:rsidRDefault="00F956F3" w:rsidP="0011243B">
      <w:pPr>
        <w:pStyle w:val="ListeParagraf"/>
        <w:numPr>
          <w:ilvl w:val="0"/>
          <w:numId w:val="1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EN 81-1 ve EN 81-2</w:t>
      </w:r>
    </w:p>
    <w:p w:rsidR="00F956F3" w:rsidRPr="0011243B" w:rsidRDefault="00F956F3" w:rsidP="0011243B">
      <w:pPr>
        <w:pStyle w:val="ListeParagraf"/>
        <w:numPr>
          <w:ilvl w:val="0"/>
          <w:numId w:val="1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IEC 60068-2-6 :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Sinüs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titreşim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testi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IEC 60068-2-29 :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Çarpma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testi</w:t>
      </w:r>
      <w:proofErr w:type="spellEnd"/>
    </w:p>
    <w:p w:rsidR="00F956F3" w:rsidRPr="0011243B" w:rsidRDefault="00F956F3" w:rsidP="0011243B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IEC 60068-2-27 :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Mekanik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darbe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titreşim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testi</w:t>
      </w:r>
      <w:proofErr w:type="spellEnd"/>
    </w:p>
    <w:p w:rsidR="00332E99" w:rsidRPr="00332E99" w:rsidRDefault="0011243B" w:rsidP="0011243B">
      <w:pPr>
        <w:pStyle w:val="ListeParagraf"/>
        <w:numPr>
          <w:ilvl w:val="0"/>
          <w:numId w:val="1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Sarsıntılara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karşı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dayanıklı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sağlam</w:t>
      </w:r>
      <w:proofErr w:type="spellEnd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tasarım</w:t>
      </w:r>
      <w:proofErr w:type="spellEnd"/>
    </w:p>
    <w:p w:rsidR="00F956F3" w:rsidRPr="0011243B" w:rsidRDefault="00332E99" w:rsidP="0011243B">
      <w:pPr>
        <w:pStyle w:val="ListeParagraf"/>
        <w:numPr>
          <w:ilvl w:val="0"/>
          <w:numId w:val="1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5778">
        <w:rPr>
          <w:rFonts w:ascii="Raleway" w:eastAsia="Times New Roman" w:hAnsi="Raleway" w:cs="Times New Roman"/>
          <w:color w:val="000000"/>
          <w:sz w:val="21"/>
          <w:szCs w:val="21"/>
          <w:lang w:val="tr-TR" w:eastAsia="tr-TR"/>
        </w:rPr>
        <w:t>EN 81 – 1/2 Madde 14.1.2.5  F6.3.1.1/2 stan</w:t>
      </w:r>
      <w:r>
        <w:rPr>
          <w:rFonts w:ascii="Raleway" w:eastAsia="Times New Roman" w:hAnsi="Raleway" w:cs="Times New Roman"/>
          <w:color w:val="000000"/>
          <w:sz w:val="21"/>
          <w:szCs w:val="21"/>
          <w:lang w:val="tr-TR" w:eastAsia="tr-TR"/>
        </w:rPr>
        <w:t>dartlarına göre test edilmiş olmalıdır.</w:t>
      </w:r>
      <w:r w:rsidR="0011243B" w:rsidRPr="00112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p w:rsidR="0011243B" w:rsidRPr="0011243B" w:rsidRDefault="0011243B" w:rsidP="0011243B">
      <w:pPr>
        <w:pStyle w:val="ListeParagraf"/>
        <w:ind w:left="189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32E99" w:rsidRDefault="0022054C" w:rsidP="0011243B">
      <w:pPr>
        <w:spacing w:line="360" w:lineRule="auto"/>
        <w:ind w:left="153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KAPI MAKARASI GENEL ÖZELLİKLERİ</w:t>
      </w:r>
    </w:p>
    <w:p w:rsidR="0022054C" w:rsidRPr="0022054C" w:rsidRDefault="0022054C" w:rsidP="0022054C">
      <w:pPr>
        <w:pStyle w:val="ListeParagraf"/>
        <w:numPr>
          <w:ilvl w:val="0"/>
          <w:numId w:val="24"/>
        </w:numPr>
        <w:spacing w:line="360" w:lineRule="auto"/>
        <w:ind w:left="1985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Yük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66D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kapasitesi</w:t>
      </w:r>
      <w:proofErr w:type="spellEnd"/>
      <w:r w:rsidR="00366D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 10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00 kg olmalıdır.</w:t>
      </w:r>
    </w:p>
    <w:p w:rsidR="0022054C" w:rsidRPr="0022054C" w:rsidRDefault="0022054C" w:rsidP="0022054C">
      <w:pPr>
        <w:pStyle w:val="ListeParagraf"/>
        <w:numPr>
          <w:ilvl w:val="0"/>
          <w:numId w:val="23"/>
        </w:numPr>
        <w:spacing w:line="360" w:lineRule="auto"/>
        <w:ind w:left="1985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Sert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PVC den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yapılmış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olmalıdır.</w:t>
      </w:r>
    </w:p>
    <w:p w:rsidR="0022054C" w:rsidRPr="0022054C" w:rsidRDefault="0022054C" w:rsidP="0022054C">
      <w:pPr>
        <w:pStyle w:val="ListeParagraf"/>
        <w:numPr>
          <w:ilvl w:val="0"/>
          <w:numId w:val="23"/>
        </w:numPr>
        <w:spacing w:line="360" w:lineRule="auto"/>
        <w:ind w:left="1985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Sıcaklık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aralığı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:-20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60 C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arasında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olmalıdır.</w:t>
      </w:r>
    </w:p>
    <w:p w:rsidR="003D0B81" w:rsidRPr="000F09CA" w:rsidRDefault="0022054C" w:rsidP="000F09CA">
      <w:pPr>
        <w:pStyle w:val="ListeParagraf"/>
        <w:numPr>
          <w:ilvl w:val="0"/>
          <w:numId w:val="23"/>
        </w:numPr>
        <w:spacing w:line="360" w:lineRule="auto"/>
        <w:ind w:left="1985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Sırtı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lastik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U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oluk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olmalıdır.</w:t>
      </w:r>
      <w:r w:rsidR="000F09CA" w:rsidRPr="000F09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</w:t>
      </w:r>
    </w:p>
    <w:p w:rsidR="00746249" w:rsidRPr="00F956F3" w:rsidRDefault="0045321C" w:rsidP="008E06E2">
      <w:pPr>
        <w:spacing w:after="0" w:line="360" w:lineRule="auto"/>
        <w:ind w:left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C-</w:t>
      </w:r>
      <w:r w:rsidR="00746249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GENEL </w:t>
      </w:r>
      <w:r w:rsidR="00BD2420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HUSUSLAR:</w:t>
      </w:r>
    </w:p>
    <w:p w:rsidR="00746249" w:rsidRPr="00F956F3" w:rsidRDefault="0074624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Yapı İşleri </w:t>
      </w:r>
      <w:r w:rsidR="00682E81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T</w:t>
      </w:r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eknik Daire Başkanlığı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Müdürlü</w:t>
      </w:r>
      <w:r w:rsidR="00682E81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klerinde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kullanılmak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üzere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E254E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yukarıda</w:t>
      </w:r>
      <w:proofErr w:type="spellEnd"/>
      <w:r w:rsidR="009E254E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E254E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ismi</w:t>
      </w:r>
      <w:proofErr w:type="spellEnd"/>
      <w:r w:rsidR="009E254E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E254E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geçen</w:t>
      </w:r>
      <w:proofErr w:type="spellEnd"/>
      <w:r w:rsidR="009E254E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alımı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yapılacaktır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46249" w:rsidRPr="00F956F3" w:rsidRDefault="0074624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Teklif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malzemelerin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modelleri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tekliflerde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belirtilecektir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Aynı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için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ayrı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teklif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edilemez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numune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teklif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edilecektir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Teklif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numunenin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dışında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başka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numune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edilmeyecektir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46249" w:rsidRPr="00F956F3" w:rsidRDefault="0074624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Kullanılacak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malzemelerin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nakliye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yatay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düşey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taşımalar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yükleme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boşaltmalar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işçilik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idare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istenilen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yere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istif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tasnif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işleri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yüklenici firma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karşılanacaktır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46249" w:rsidRPr="00F956F3" w:rsidRDefault="0074624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Ödeme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işlemleri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malzemenin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kabulü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müteakip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maliye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bakanlığınca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belirlenen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serbest</w:t>
      </w:r>
      <w:proofErr w:type="spellEnd"/>
      <w:proofErr w:type="gram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bırakma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oranları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dâhilinde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düzenlenecek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ödenek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gönderme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belgelerine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göre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ODTÜ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Strateji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Geliştirme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Daire Başkanlığı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yapılacaktır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46249" w:rsidRPr="00F956F3" w:rsidRDefault="0074624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Malzemelerin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partiler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halinde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edilmesi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gerekmektedir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Her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kalem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tam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edilecektir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Herhangi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kalem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malzemenin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kısmi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teslimatı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E9C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Kabul</w:t>
      </w:r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edilmeyecektir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46249" w:rsidRPr="00F956F3" w:rsidRDefault="006929A7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Malzemeler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Elektrik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İşletme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2420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Müdürlüğünce</w:t>
      </w:r>
      <w:proofErr w:type="spellEnd"/>
      <w:r w:rsidR="00BD2420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2420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görevlendirilen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Personel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gözetiminde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Elektrik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İşletme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2420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Müdürlüğünün</w:t>
      </w:r>
      <w:proofErr w:type="spellEnd"/>
      <w:r w:rsidR="00BD2420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2420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depolarına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E9C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Sabah</w:t>
      </w:r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9:00- 12:00 </w:t>
      </w:r>
      <w:proofErr w:type="spellStart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öğleden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sonra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13:00-15:30 </w:t>
      </w:r>
      <w:proofErr w:type="spellStart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saatler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arasında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edilecektir</w:t>
      </w:r>
      <w:proofErr w:type="spellEnd"/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6E9C" w:rsidRPr="00F956F3" w:rsidRDefault="0074624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sözleşmenin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yürürlüğe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girmesinden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itibaren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takvim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günüdür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6E9C" w:rsidRPr="00F956F3" w:rsidRDefault="00976E9C" w:rsidP="008E06E2">
      <w:pPr>
        <w:pStyle w:val="ListeParagraf"/>
        <w:ind w:left="567" w:firstLine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2E81" w:rsidRPr="00F956F3" w:rsidRDefault="00976E9C" w:rsidP="008E06E2">
      <w:pPr>
        <w:pStyle w:val="ListeParagraf"/>
        <w:spacing w:line="360" w:lineRule="auto"/>
        <w:ind w:left="567" w:firstLine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 1</w:t>
      </w:r>
      <w:r w:rsidR="0045321C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43EB6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DENETİM VE MUAYENE</w:t>
      </w:r>
      <w:r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82E81" w:rsidRPr="00F956F3" w:rsidRDefault="00746249" w:rsidP="008E06E2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kontroller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esnasında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doğabilecek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türlü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kaza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hasarlardan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yüklenici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sorumlu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olacaktır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82E81" w:rsidRPr="00F956F3" w:rsidRDefault="00746249" w:rsidP="008E06E2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Muayenelerde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gerekli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olabilecek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araç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vb. yüklenici firma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temin</w:t>
      </w:r>
      <w:proofErr w:type="spellEnd"/>
      <w:proofErr w:type="gram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edilecektir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D042F" w:rsidRPr="00F956F3" w:rsidRDefault="00746249" w:rsidP="008E06E2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Yüklenici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firmanın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esnasında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teknik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veya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gözlemci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bulundurması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teknik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elemanın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veya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gözlemcinin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sonuçlarını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imzalaması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gerekmektedir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Aksi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takdirde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raporu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yüklenici firma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aynen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kabul</w:t>
      </w:r>
      <w:proofErr w:type="spellEnd"/>
      <w:proofErr w:type="gram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edilmiş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sayılacaktır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13011" w:rsidRPr="00F956F3" w:rsidRDefault="00B13011" w:rsidP="008E06E2">
      <w:pPr>
        <w:pStyle w:val="ListeParagraf"/>
        <w:ind w:left="709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2E81" w:rsidRPr="00F956F3" w:rsidRDefault="00976E9C" w:rsidP="008E06E2">
      <w:pPr>
        <w:pStyle w:val="ListeParagraf"/>
        <w:spacing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 2-</w:t>
      </w:r>
      <w:r w:rsidR="00746249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AMBALAJLAMA VE ETİKETLEME:</w:t>
      </w:r>
    </w:p>
    <w:p w:rsidR="00682E81" w:rsidRPr="00F956F3" w:rsidRDefault="00746249" w:rsidP="00AA5095">
      <w:pPr>
        <w:pStyle w:val="ListeParagraf"/>
        <w:numPr>
          <w:ilvl w:val="0"/>
          <w:numId w:val="17"/>
        </w:numPr>
        <w:ind w:left="709" w:hanging="35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Piyasada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orijinal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ambalajlı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bulunan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malzemeler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orijinal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ambalajları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içinde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türlü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C36B7F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sara</w:t>
      </w:r>
      <w:proofErr w:type="spellEnd"/>
      <w:r w:rsidR="00C36B7F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36B7F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karşı</w:t>
      </w:r>
      <w:proofErr w:type="spellEnd"/>
      <w:r w:rsidR="00C36B7F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36B7F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tüm</w:t>
      </w:r>
      <w:proofErr w:type="spellEnd"/>
      <w:r w:rsidR="005735B6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735B6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önlemler</w:t>
      </w:r>
      <w:proofErr w:type="spellEnd"/>
      <w:r w:rsidR="00C36B7F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82E81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alınmış</w:t>
      </w:r>
      <w:proofErr w:type="spellEnd"/>
      <w:r w:rsidR="00682E81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olarak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edilecektir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6E9C" w:rsidRPr="00F956F3" w:rsidRDefault="00746249" w:rsidP="00AA5095">
      <w:pPr>
        <w:pStyle w:val="ListeParagraf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Ambalajından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hasarlı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olarak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çıkan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malzemeler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yükleniciye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iade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edilecek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yenisi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ile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değiştirilecektir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46249" w:rsidRPr="00F956F3" w:rsidRDefault="00746249" w:rsidP="008E06E2">
      <w:pPr>
        <w:pStyle w:val="ListeParagraf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82E81" w:rsidRPr="00F956F3" w:rsidRDefault="00976E9C" w:rsidP="008E06E2">
      <w:pPr>
        <w:pStyle w:val="ListeParagraf"/>
        <w:spacing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 3-</w:t>
      </w:r>
      <w:r w:rsidR="00746249" w:rsidRPr="00F956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GARANTİ ŞARTLARI:</w:t>
      </w:r>
    </w:p>
    <w:p w:rsidR="00AA3594" w:rsidRPr="00F956F3" w:rsidRDefault="00AA3594" w:rsidP="008E06E2">
      <w:pPr>
        <w:pStyle w:val="ListeParagraf"/>
        <w:ind w:left="567" w:hanging="18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E06E2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malın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tesliminden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itibaren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başlar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</w:t>
      </w:r>
      <w:proofErr w:type="spellStart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yıldır</w:t>
      </w:r>
      <w:proofErr w:type="spellEnd"/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46249" w:rsidRPr="00F956F3" w:rsidRDefault="00AA3594" w:rsidP="00AA5095">
      <w:pPr>
        <w:spacing w:after="0" w:line="240" w:lineRule="auto"/>
        <w:ind w:left="709" w:hanging="34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E06E2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Garanti süresi içerisinde meydana gelebilecek (kullanım hataları hariç) tüm arıza </w:t>
      </w:r>
      <w:r w:rsidR="00682E81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hasarlar yüklenici firma </w:t>
      </w:r>
      <w:r w:rsidR="00746249" w:rsidRPr="00F956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 giderilecektir.</w:t>
      </w:r>
    </w:p>
    <w:p w:rsidR="001A12F3" w:rsidRPr="00F956F3" w:rsidRDefault="001A12F3" w:rsidP="007743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0382" w:type="dxa"/>
        <w:tblInd w:w="-5" w:type="dxa"/>
        <w:tblLook w:val="04A0" w:firstRow="1" w:lastRow="0" w:firstColumn="1" w:lastColumn="0" w:noHBand="0" w:noVBand="1"/>
      </w:tblPr>
      <w:tblGrid>
        <w:gridCol w:w="2160"/>
        <w:gridCol w:w="4058"/>
        <w:gridCol w:w="4164"/>
      </w:tblGrid>
      <w:tr w:rsidR="00C92D71" w:rsidRPr="00F956F3" w:rsidTr="00492678">
        <w:tc>
          <w:tcPr>
            <w:tcW w:w="10382" w:type="dxa"/>
            <w:gridSpan w:val="3"/>
            <w:shd w:val="clear" w:color="auto" w:fill="D9D9D9" w:themeFill="background1" w:themeFillShade="D9"/>
          </w:tcPr>
          <w:p w:rsidR="002C63E9" w:rsidRPr="00F956F3" w:rsidRDefault="002C63E9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Şartnameyi Hazırlayan </w:t>
            </w:r>
            <w:r w:rsidR="0084090F"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Birim ve </w:t>
            </w: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Teknik Personel</w:t>
            </w:r>
            <w:r w:rsidR="000A13F7"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Bilgileri</w:t>
            </w:r>
          </w:p>
        </w:tc>
      </w:tr>
      <w:tr w:rsidR="00C92D71" w:rsidRPr="00F956F3" w:rsidTr="00492678">
        <w:trPr>
          <w:trHeight w:val="567"/>
        </w:trPr>
        <w:tc>
          <w:tcPr>
            <w:tcW w:w="2160" w:type="dxa"/>
            <w:tcBorders>
              <w:top w:val="nil"/>
            </w:tcBorders>
            <w:vAlign w:val="center"/>
          </w:tcPr>
          <w:p w:rsidR="00831103" w:rsidRPr="00F956F3" w:rsidRDefault="00831103" w:rsidP="004C78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Talep Birimi</w:t>
            </w:r>
          </w:p>
        </w:tc>
        <w:tc>
          <w:tcPr>
            <w:tcW w:w="8222" w:type="dxa"/>
            <w:gridSpan w:val="2"/>
            <w:tcBorders>
              <w:top w:val="nil"/>
            </w:tcBorders>
            <w:vAlign w:val="center"/>
          </w:tcPr>
          <w:p w:rsidR="00831103" w:rsidRPr="00F956F3" w:rsidRDefault="00732F3C" w:rsidP="004C783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Elektrik İşletme Müdürlüğü</w:t>
            </w:r>
          </w:p>
        </w:tc>
      </w:tr>
      <w:tr w:rsidR="00C92D71" w:rsidRPr="00F956F3" w:rsidTr="00492678">
        <w:trPr>
          <w:trHeight w:val="567"/>
        </w:trPr>
        <w:tc>
          <w:tcPr>
            <w:tcW w:w="2160" w:type="dxa"/>
            <w:tcBorders>
              <w:top w:val="nil"/>
            </w:tcBorders>
            <w:vAlign w:val="center"/>
          </w:tcPr>
          <w:p w:rsidR="002C63E9" w:rsidRPr="00F956F3" w:rsidRDefault="0084090F" w:rsidP="004C78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 Soyadı</w:t>
            </w:r>
          </w:p>
        </w:tc>
        <w:tc>
          <w:tcPr>
            <w:tcW w:w="4058" w:type="dxa"/>
            <w:tcBorders>
              <w:top w:val="nil"/>
            </w:tcBorders>
            <w:vAlign w:val="center"/>
          </w:tcPr>
          <w:p w:rsidR="002C63E9" w:rsidRPr="00F956F3" w:rsidRDefault="00D5239F" w:rsidP="004C783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Şahin ÇIĞIR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2C63E9" w:rsidRPr="00F956F3" w:rsidRDefault="002C63E9" w:rsidP="004C783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92D71" w:rsidRPr="00F956F3" w:rsidTr="00492678">
        <w:trPr>
          <w:trHeight w:val="567"/>
        </w:trPr>
        <w:tc>
          <w:tcPr>
            <w:tcW w:w="2160" w:type="dxa"/>
            <w:tcBorders>
              <w:top w:val="nil"/>
            </w:tcBorders>
            <w:vAlign w:val="center"/>
          </w:tcPr>
          <w:p w:rsidR="00831103" w:rsidRPr="00F956F3" w:rsidRDefault="000A13F7" w:rsidP="004C78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831103"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nvanı </w:t>
            </w:r>
          </w:p>
        </w:tc>
        <w:tc>
          <w:tcPr>
            <w:tcW w:w="4058" w:type="dxa"/>
            <w:tcBorders>
              <w:top w:val="nil"/>
            </w:tcBorders>
            <w:vAlign w:val="center"/>
          </w:tcPr>
          <w:p w:rsidR="00831103" w:rsidRPr="00F956F3" w:rsidRDefault="00AD042F" w:rsidP="004C783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Teknisyen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831103" w:rsidRPr="00F956F3" w:rsidRDefault="00831103" w:rsidP="004C783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92D71" w:rsidRPr="00F956F3" w:rsidTr="00492678">
        <w:trPr>
          <w:trHeight w:val="567"/>
        </w:trPr>
        <w:tc>
          <w:tcPr>
            <w:tcW w:w="2160" w:type="dxa"/>
            <w:tcBorders>
              <w:top w:val="nil"/>
            </w:tcBorders>
            <w:vAlign w:val="center"/>
          </w:tcPr>
          <w:p w:rsidR="00F06ED5" w:rsidRPr="00F956F3" w:rsidRDefault="00041B0E" w:rsidP="00F06E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Tarih</w:t>
            </w:r>
            <w:r w:rsidR="00F06ED5"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058" w:type="dxa"/>
            <w:tcBorders>
              <w:top w:val="nil"/>
            </w:tcBorders>
            <w:vAlign w:val="center"/>
          </w:tcPr>
          <w:p w:rsidR="00F06ED5" w:rsidRPr="00F956F3" w:rsidRDefault="00D5239F" w:rsidP="005835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F06ED5"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Pr="00F9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6.2019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F06ED5" w:rsidRPr="00F956F3" w:rsidRDefault="00F06ED5" w:rsidP="00F06E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92D71" w:rsidRPr="00F956F3" w:rsidTr="001A12F3">
        <w:trPr>
          <w:trHeight w:val="858"/>
        </w:trPr>
        <w:tc>
          <w:tcPr>
            <w:tcW w:w="2160" w:type="dxa"/>
            <w:tcBorders>
              <w:top w:val="nil"/>
            </w:tcBorders>
            <w:vAlign w:val="center"/>
          </w:tcPr>
          <w:p w:rsidR="00F06ED5" w:rsidRPr="00F956F3" w:rsidRDefault="00041B0E" w:rsidP="00F06E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İmzası</w:t>
            </w:r>
          </w:p>
        </w:tc>
        <w:tc>
          <w:tcPr>
            <w:tcW w:w="4058" w:type="dxa"/>
            <w:tcBorders>
              <w:top w:val="nil"/>
            </w:tcBorders>
            <w:vAlign w:val="center"/>
          </w:tcPr>
          <w:p w:rsidR="00F06ED5" w:rsidRPr="00F956F3" w:rsidRDefault="00F06ED5" w:rsidP="00F06E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F06ED5" w:rsidRPr="00F956F3" w:rsidRDefault="00F06ED5" w:rsidP="00F06E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46249" w:rsidRPr="00F956F3" w:rsidRDefault="00746249" w:rsidP="007743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484A" w:rsidRPr="00F956F3" w:rsidRDefault="0090484A" w:rsidP="007743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484A" w:rsidRPr="00F956F3" w:rsidRDefault="0090484A" w:rsidP="007743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484A" w:rsidRPr="00F956F3" w:rsidRDefault="0090484A" w:rsidP="007743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484A" w:rsidRPr="00F956F3" w:rsidRDefault="0090484A" w:rsidP="007743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484A" w:rsidRPr="00F956F3" w:rsidRDefault="0090484A" w:rsidP="007743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4CE" w:rsidRPr="00F956F3" w:rsidRDefault="00B474CE" w:rsidP="007743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474CE" w:rsidRPr="00F956F3" w:rsidSect="0058354C">
      <w:footerReference w:type="default" r:id="rId10"/>
      <w:pgSz w:w="11906" w:h="16838" w:code="9"/>
      <w:pgMar w:top="851" w:right="567" w:bottom="993" w:left="709" w:header="39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10" w:rsidRDefault="00661210" w:rsidP="00250F5B">
      <w:pPr>
        <w:spacing w:after="0" w:line="240" w:lineRule="auto"/>
      </w:pPr>
      <w:r>
        <w:separator/>
      </w:r>
    </w:p>
  </w:endnote>
  <w:endnote w:type="continuationSeparator" w:id="0">
    <w:p w:rsidR="00661210" w:rsidRDefault="00661210" w:rsidP="0025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780564"/>
      <w:docPartObj>
        <w:docPartGallery w:val="Page Numbers (Bottom of Page)"/>
        <w:docPartUnique/>
      </w:docPartObj>
    </w:sdtPr>
    <w:sdtEndPr/>
    <w:sdtContent>
      <w:sdt>
        <w:sdtPr>
          <w:id w:val="1481507973"/>
          <w:docPartObj>
            <w:docPartGallery w:val="Page Numbers (Top of Page)"/>
            <w:docPartUnique/>
          </w:docPartObj>
        </w:sdtPr>
        <w:sdtEndPr/>
        <w:sdtContent>
          <w:p w:rsidR="00B13011" w:rsidRDefault="00B13011" w:rsidP="0008721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E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E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011" w:rsidRDefault="00B130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10" w:rsidRDefault="00661210" w:rsidP="00250F5B">
      <w:pPr>
        <w:spacing w:after="0" w:line="240" w:lineRule="auto"/>
      </w:pPr>
      <w:r>
        <w:separator/>
      </w:r>
    </w:p>
  </w:footnote>
  <w:footnote w:type="continuationSeparator" w:id="0">
    <w:p w:rsidR="00661210" w:rsidRDefault="00661210" w:rsidP="0025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44"/>
    <w:multiLevelType w:val="hybridMultilevel"/>
    <w:tmpl w:val="02DAA4A2"/>
    <w:lvl w:ilvl="0" w:tplc="041F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245F0A97"/>
    <w:multiLevelType w:val="hybridMultilevel"/>
    <w:tmpl w:val="F45AB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12D4"/>
    <w:multiLevelType w:val="hybridMultilevel"/>
    <w:tmpl w:val="DDE8CF7C"/>
    <w:lvl w:ilvl="0" w:tplc="05B8C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8000F0"/>
    <w:multiLevelType w:val="hybridMultilevel"/>
    <w:tmpl w:val="533A38C0"/>
    <w:lvl w:ilvl="0" w:tplc="041F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2B1D3D14"/>
    <w:multiLevelType w:val="hybridMultilevel"/>
    <w:tmpl w:val="C27E0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B05F3"/>
    <w:multiLevelType w:val="hybridMultilevel"/>
    <w:tmpl w:val="D548D2D4"/>
    <w:lvl w:ilvl="0" w:tplc="88B6516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38BB"/>
    <w:multiLevelType w:val="hybridMultilevel"/>
    <w:tmpl w:val="18804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304"/>
    <w:multiLevelType w:val="hybridMultilevel"/>
    <w:tmpl w:val="73446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F675D"/>
    <w:multiLevelType w:val="hybridMultilevel"/>
    <w:tmpl w:val="4386EF7C"/>
    <w:lvl w:ilvl="0" w:tplc="31A273D0">
      <w:start w:val="1"/>
      <w:numFmt w:val="decimal"/>
      <w:lvlText w:val="%1."/>
      <w:lvlJc w:val="left"/>
      <w:pPr>
        <w:ind w:left="937" w:hanging="349"/>
      </w:pPr>
      <w:rPr>
        <w:rFonts w:ascii="Arial" w:eastAsia="Arial" w:hAnsi="Arial" w:cs="Arial" w:hint="default"/>
        <w:w w:val="99"/>
        <w:sz w:val="22"/>
        <w:szCs w:val="22"/>
      </w:rPr>
    </w:lvl>
    <w:lvl w:ilvl="1" w:tplc="7218652A">
      <w:numFmt w:val="bullet"/>
      <w:lvlText w:val="•"/>
      <w:lvlJc w:val="left"/>
      <w:pPr>
        <w:ind w:left="1798" w:hanging="349"/>
      </w:pPr>
      <w:rPr>
        <w:rFonts w:hint="default"/>
      </w:rPr>
    </w:lvl>
    <w:lvl w:ilvl="2" w:tplc="8788FE5C">
      <w:numFmt w:val="bullet"/>
      <w:lvlText w:val="•"/>
      <w:lvlJc w:val="left"/>
      <w:pPr>
        <w:ind w:left="2656" w:hanging="349"/>
      </w:pPr>
      <w:rPr>
        <w:rFonts w:hint="default"/>
      </w:rPr>
    </w:lvl>
    <w:lvl w:ilvl="3" w:tplc="C1D8147A">
      <w:numFmt w:val="bullet"/>
      <w:lvlText w:val="•"/>
      <w:lvlJc w:val="left"/>
      <w:pPr>
        <w:ind w:left="3514" w:hanging="349"/>
      </w:pPr>
      <w:rPr>
        <w:rFonts w:hint="default"/>
      </w:rPr>
    </w:lvl>
    <w:lvl w:ilvl="4" w:tplc="D598D796">
      <w:numFmt w:val="bullet"/>
      <w:lvlText w:val="•"/>
      <w:lvlJc w:val="left"/>
      <w:pPr>
        <w:ind w:left="4372" w:hanging="349"/>
      </w:pPr>
      <w:rPr>
        <w:rFonts w:hint="default"/>
      </w:rPr>
    </w:lvl>
    <w:lvl w:ilvl="5" w:tplc="38544C56">
      <w:numFmt w:val="bullet"/>
      <w:lvlText w:val="•"/>
      <w:lvlJc w:val="left"/>
      <w:pPr>
        <w:ind w:left="5230" w:hanging="349"/>
      </w:pPr>
      <w:rPr>
        <w:rFonts w:hint="default"/>
      </w:rPr>
    </w:lvl>
    <w:lvl w:ilvl="6" w:tplc="0730F740">
      <w:numFmt w:val="bullet"/>
      <w:lvlText w:val="•"/>
      <w:lvlJc w:val="left"/>
      <w:pPr>
        <w:ind w:left="6088" w:hanging="349"/>
      </w:pPr>
      <w:rPr>
        <w:rFonts w:hint="default"/>
      </w:rPr>
    </w:lvl>
    <w:lvl w:ilvl="7" w:tplc="16A6453E">
      <w:numFmt w:val="bullet"/>
      <w:lvlText w:val="•"/>
      <w:lvlJc w:val="left"/>
      <w:pPr>
        <w:ind w:left="6946" w:hanging="349"/>
      </w:pPr>
      <w:rPr>
        <w:rFonts w:hint="default"/>
      </w:rPr>
    </w:lvl>
    <w:lvl w:ilvl="8" w:tplc="D3AE5E06">
      <w:numFmt w:val="bullet"/>
      <w:lvlText w:val="•"/>
      <w:lvlJc w:val="left"/>
      <w:pPr>
        <w:ind w:left="7804" w:hanging="349"/>
      </w:pPr>
      <w:rPr>
        <w:rFonts w:hint="default"/>
      </w:rPr>
    </w:lvl>
  </w:abstractNum>
  <w:abstractNum w:abstractNumId="9">
    <w:nsid w:val="43D633C7"/>
    <w:multiLevelType w:val="hybridMultilevel"/>
    <w:tmpl w:val="55E806EE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4442F2D"/>
    <w:multiLevelType w:val="multilevel"/>
    <w:tmpl w:val="AF42E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9186E04"/>
    <w:multiLevelType w:val="hybridMultilevel"/>
    <w:tmpl w:val="CF8E0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C6913"/>
    <w:multiLevelType w:val="hybridMultilevel"/>
    <w:tmpl w:val="96ACD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B355F"/>
    <w:multiLevelType w:val="hybridMultilevel"/>
    <w:tmpl w:val="7E700C92"/>
    <w:lvl w:ilvl="0" w:tplc="041F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4">
    <w:nsid w:val="59763FEE"/>
    <w:multiLevelType w:val="hybridMultilevel"/>
    <w:tmpl w:val="BB9E4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C32A3"/>
    <w:multiLevelType w:val="hybridMultilevel"/>
    <w:tmpl w:val="BE6A9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47C69"/>
    <w:multiLevelType w:val="hybridMultilevel"/>
    <w:tmpl w:val="46E63A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15861"/>
    <w:multiLevelType w:val="hybridMultilevel"/>
    <w:tmpl w:val="8EDE7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E1CA0"/>
    <w:multiLevelType w:val="hybridMultilevel"/>
    <w:tmpl w:val="D13EB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26B1A"/>
    <w:multiLevelType w:val="hybridMultilevel"/>
    <w:tmpl w:val="16B8C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A6DA0"/>
    <w:multiLevelType w:val="hybridMultilevel"/>
    <w:tmpl w:val="CB3AF3B2"/>
    <w:lvl w:ilvl="0" w:tplc="041F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74B752B9"/>
    <w:multiLevelType w:val="hybridMultilevel"/>
    <w:tmpl w:val="B80C5AD2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75367054"/>
    <w:multiLevelType w:val="hybridMultilevel"/>
    <w:tmpl w:val="3D72C1A8"/>
    <w:lvl w:ilvl="0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7D3413CC"/>
    <w:multiLevelType w:val="hybridMultilevel"/>
    <w:tmpl w:val="D46A9680"/>
    <w:lvl w:ilvl="0" w:tplc="A872C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9" w:hanging="360"/>
      </w:pPr>
    </w:lvl>
    <w:lvl w:ilvl="2" w:tplc="041F001B" w:tentative="1">
      <w:start w:val="1"/>
      <w:numFmt w:val="lowerRoman"/>
      <w:lvlText w:val="%3."/>
      <w:lvlJc w:val="right"/>
      <w:pPr>
        <w:ind w:left="2599" w:hanging="180"/>
      </w:pPr>
    </w:lvl>
    <w:lvl w:ilvl="3" w:tplc="041F000F" w:tentative="1">
      <w:start w:val="1"/>
      <w:numFmt w:val="decimal"/>
      <w:lvlText w:val="%4."/>
      <w:lvlJc w:val="left"/>
      <w:pPr>
        <w:ind w:left="3319" w:hanging="360"/>
      </w:pPr>
    </w:lvl>
    <w:lvl w:ilvl="4" w:tplc="041F0019" w:tentative="1">
      <w:start w:val="1"/>
      <w:numFmt w:val="lowerLetter"/>
      <w:lvlText w:val="%5."/>
      <w:lvlJc w:val="left"/>
      <w:pPr>
        <w:ind w:left="4039" w:hanging="360"/>
      </w:pPr>
    </w:lvl>
    <w:lvl w:ilvl="5" w:tplc="041F001B" w:tentative="1">
      <w:start w:val="1"/>
      <w:numFmt w:val="lowerRoman"/>
      <w:lvlText w:val="%6."/>
      <w:lvlJc w:val="right"/>
      <w:pPr>
        <w:ind w:left="4759" w:hanging="180"/>
      </w:pPr>
    </w:lvl>
    <w:lvl w:ilvl="6" w:tplc="041F000F" w:tentative="1">
      <w:start w:val="1"/>
      <w:numFmt w:val="decimal"/>
      <w:lvlText w:val="%7."/>
      <w:lvlJc w:val="left"/>
      <w:pPr>
        <w:ind w:left="5479" w:hanging="360"/>
      </w:pPr>
    </w:lvl>
    <w:lvl w:ilvl="7" w:tplc="041F0019" w:tentative="1">
      <w:start w:val="1"/>
      <w:numFmt w:val="lowerLetter"/>
      <w:lvlText w:val="%8."/>
      <w:lvlJc w:val="left"/>
      <w:pPr>
        <w:ind w:left="6199" w:hanging="360"/>
      </w:pPr>
    </w:lvl>
    <w:lvl w:ilvl="8" w:tplc="041F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19"/>
  </w:num>
  <w:num w:numId="8">
    <w:abstractNumId w:val="7"/>
  </w:num>
  <w:num w:numId="9">
    <w:abstractNumId w:val="4"/>
  </w:num>
  <w:num w:numId="10">
    <w:abstractNumId w:val="15"/>
  </w:num>
  <w:num w:numId="11">
    <w:abstractNumId w:val="18"/>
  </w:num>
  <w:num w:numId="12">
    <w:abstractNumId w:val="23"/>
  </w:num>
  <w:num w:numId="13">
    <w:abstractNumId w:val="6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  <w:num w:numId="18">
    <w:abstractNumId w:val="21"/>
  </w:num>
  <w:num w:numId="19">
    <w:abstractNumId w:val="9"/>
  </w:num>
  <w:num w:numId="20">
    <w:abstractNumId w:val="20"/>
  </w:num>
  <w:num w:numId="21">
    <w:abstractNumId w:val="22"/>
  </w:num>
  <w:num w:numId="22">
    <w:abstractNumId w:val="0"/>
  </w:num>
  <w:num w:numId="23">
    <w:abstractNumId w:val="13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B"/>
    <w:rsid w:val="00002A94"/>
    <w:rsid w:val="000321B7"/>
    <w:rsid w:val="00041B0E"/>
    <w:rsid w:val="00082AF4"/>
    <w:rsid w:val="00087217"/>
    <w:rsid w:val="00096DB6"/>
    <w:rsid w:val="000A13F7"/>
    <w:rsid w:val="000B1336"/>
    <w:rsid w:val="000B46DB"/>
    <w:rsid w:val="000F09CA"/>
    <w:rsid w:val="000F61A6"/>
    <w:rsid w:val="0011243B"/>
    <w:rsid w:val="00122727"/>
    <w:rsid w:val="00131FB0"/>
    <w:rsid w:val="001507FC"/>
    <w:rsid w:val="001621E9"/>
    <w:rsid w:val="001A12F3"/>
    <w:rsid w:val="001C52C5"/>
    <w:rsid w:val="001E7CC6"/>
    <w:rsid w:val="001F222F"/>
    <w:rsid w:val="0022054C"/>
    <w:rsid w:val="00241B3C"/>
    <w:rsid w:val="00243EB6"/>
    <w:rsid w:val="00250F5B"/>
    <w:rsid w:val="00270DFE"/>
    <w:rsid w:val="0027226A"/>
    <w:rsid w:val="00276875"/>
    <w:rsid w:val="00277EA2"/>
    <w:rsid w:val="002826FC"/>
    <w:rsid w:val="0028332D"/>
    <w:rsid w:val="002920AE"/>
    <w:rsid w:val="0029793B"/>
    <w:rsid w:val="002C63E9"/>
    <w:rsid w:val="002E2567"/>
    <w:rsid w:val="002F4478"/>
    <w:rsid w:val="003045BC"/>
    <w:rsid w:val="003223ED"/>
    <w:rsid w:val="0032700B"/>
    <w:rsid w:val="00332E99"/>
    <w:rsid w:val="00337568"/>
    <w:rsid w:val="00343B15"/>
    <w:rsid w:val="00350F7D"/>
    <w:rsid w:val="00366D1B"/>
    <w:rsid w:val="003919AE"/>
    <w:rsid w:val="003B1B3E"/>
    <w:rsid w:val="003C05C3"/>
    <w:rsid w:val="003D0B81"/>
    <w:rsid w:val="004214BC"/>
    <w:rsid w:val="0045321C"/>
    <w:rsid w:val="00457518"/>
    <w:rsid w:val="004769A5"/>
    <w:rsid w:val="004857FB"/>
    <w:rsid w:val="004878D9"/>
    <w:rsid w:val="00492678"/>
    <w:rsid w:val="004C783F"/>
    <w:rsid w:val="004D5BD6"/>
    <w:rsid w:val="004E787C"/>
    <w:rsid w:val="004F2314"/>
    <w:rsid w:val="004F58BA"/>
    <w:rsid w:val="005478F4"/>
    <w:rsid w:val="00567093"/>
    <w:rsid w:val="00571DF2"/>
    <w:rsid w:val="005735B6"/>
    <w:rsid w:val="00575AEF"/>
    <w:rsid w:val="0058354C"/>
    <w:rsid w:val="005976E2"/>
    <w:rsid w:val="005D05C3"/>
    <w:rsid w:val="00661210"/>
    <w:rsid w:val="00661AB1"/>
    <w:rsid w:val="00666A02"/>
    <w:rsid w:val="00677769"/>
    <w:rsid w:val="00682E81"/>
    <w:rsid w:val="006929A7"/>
    <w:rsid w:val="006B0E20"/>
    <w:rsid w:val="006B7655"/>
    <w:rsid w:val="006C3C45"/>
    <w:rsid w:val="0070136B"/>
    <w:rsid w:val="00726C72"/>
    <w:rsid w:val="00732F3C"/>
    <w:rsid w:val="00741480"/>
    <w:rsid w:val="00746249"/>
    <w:rsid w:val="00774356"/>
    <w:rsid w:val="007C562D"/>
    <w:rsid w:val="00821C91"/>
    <w:rsid w:val="00831103"/>
    <w:rsid w:val="00835247"/>
    <w:rsid w:val="0084090F"/>
    <w:rsid w:val="008E06E2"/>
    <w:rsid w:val="008E2E4F"/>
    <w:rsid w:val="0090484A"/>
    <w:rsid w:val="0092214A"/>
    <w:rsid w:val="00935EBD"/>
    <w:rsid w:val="00936110"/>
    <w:rsid w:val="00971A43"/>
    <w:rsid w:val="00971ABB"/>
    <w:rsid w:val="00976E9C"/>
    <w:rsid w:val="009A169E"/>
    <w:rsid w:val="009A2F79"/>
    <w:rsid w:val="009E254E"/>
    <w:rsid w:val="00A54CA8"/>
    <w:rsid w:val="00A56686"/>
    <w:rsid w:val="00AA1BA4"/>
    <w:rsid w:val="00AA3594"/>
    <w:rsid w:val="00AA5095"/>
    <w:rsid w:val="00AD042F"/>
    <w:rsid w:val="00AD7AA9"/>
    <w:rsid w:val="00B0267E"/>
    <w:rsid w:val="00B13011"/>
    <w:rsid w:val="00B13F09"/>
    <w:rsid w:val="00B178B5"/>
    <w:rsid w:val="00B401DE"/>
    <w:rsid w:val="00B43774"/>
    <w:rsid w:val="00B474CE"/>
    <w:rsid w:val="00BD2420"/>
    <w:rsid w:val="00BD3B4A"/>
    <w:rsid w:val="00BE447E"/>
    <w:rsid w:val="00C044F2"/>
    <w:rsid w:val="00C36B7F"/>
    <w:rsid w:val="00C406CC"/>
    <w:rsid w:val="00C66B12"/>
    <w:rsid w:val="00C9293B"/>
    <w:rsid w:val="00C92D71"/>
    <w:rsid w:val="00C93BE8"/>
    <w:rsid w:val="00CA0F0D"/>
    <w:rsid w:val="00CD657B"/>
    <w:rsid w:val="00CE27D3"/>
    <w:rsid w:val="00CF5958"/>
    <w:rsid w:val="00D1081F"/>
    <w:rsid w:val="00D179FB"/>
    <w:rsid w:val="00D5239F"/>
    <w:rsid w:val="00DA602B"/>
    <w:rsid w:val="00DE6DBC"/>
    <w:rsid w:val="00E34ADB"/>
    <w:rsid w:val="00E44E6B"/>
    <w:rsid w:val="00E50A1B"/>
    <w:rsid w:val="00EC1B8F"/>
    <w:rsid w:val="00EC7D45"/>
    <w:rsid w:val="00EE08FD"/>
    <w:rsid w:val="00F06ED5"/>
    <w:rsid w:val="00F22939"/>
    <w:rsid w:val="00F31775"/>
    <w:rsid w:val="00F46394"/>
    <w:rsid w:val="00F57032"/>
    <w:rsid w:val="00F85C93"/>
    <w:rsid w:val="00F90DF3"/>
    <w:rsid w:val="00F956F3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F5B"/>
  </w:style>
  <w:style w:type="paragraph" w:styleId="Altbilgi">
    <w:name w:val="footer"/>
    <w:basedOn w:val="Normal"/>
    <w:link w:val="Al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0F5B"/>
  </w:style>
  <w:style w:type="table" w:styleId="TabloKlavuzu">
    <w:name w:val="Table Grid"/>
    <w:basedOn w:val="NormalTablo"/>
    <w:uiPriority w:val="59"/>
    <w:rsid w:val="002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7462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6249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746249"/>
    <w:pPr>
      <w:widowControl w:val="0"/>
      <w:autoSpaceDE w:val="0"/>
      <w:autoSpaceDN w:val="0"/>
      <w:spacing w:after="0" w:line="240" w:lineRule="auto"/>
      <w:ind w:left="937" w:right="229" w:hanging="360"/>
    </w:pPr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E34AD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1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F5B"/>
  </w:style>
  <w:style w:type="paragraph" w:styleId="Altbilgi">
    <w:name w:val="footer"/>
    <w:basedOn w:val="Normal"/>
    <w:link w:val="Al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0F5B"/>
  </w:style>
  <w:style w:type="table" w:styleId="TabloKlavuzu">
    <w:name w:val="Table Grid"/>
    <w:basedOn w:val="NormalTablo"/>
    <w:uiPriority w:val="59"/>
    <w:rsid w:val="002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7462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6249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746249"/>
    <w:pPr>
      <w:widowControl w:val="0"/>
      <w:autoSpaceDE w:val="0"/>
      <w:autoSpaceDN w:val="0"/>
      <w:spacing w:after="0" w:line="240" w:lineRule="auto"/>
      <w:ind w:left="937" w:right="229" w:hanging="360"/>
    </w:pPr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E34AD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1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A959-5C44-4F81-8F6F-EAFE40B1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cp:lastPrinted>2018-07-17T08:30:00Z</cp:lastPrinted>
  <dcterms:created xsi:type="dcterms:W3CDTF">2019-06-24T11:46:00Z</dcterms:created>
  <dcterms:modified xsi:type="dcterms:W3CDTF">2019-06-24T11:46:00Z</dcterms:modified>
</cp:coreProperties>
</file>